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0" w:type="auto"/>
        <w:tblInd w:w="-106" w:type="dxa"/>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Look w:val="00A0" w:firstRow="1" w:lastRow="0" w:firstColumn="1" w:lastColumn="0" w:noHBand="0" w:noVBand="0"/>
      </w:tblPr>
      <w:tblGrid>
        <w:gridCol w:w="9112"/>
      </w:tblGrid>
      <w:tr w:rsidR="00056F91" w:rsidRPr="00E53649" w14:paraId="6CEAC62D" w14:textId="77777777">
        <w:tc>
          <w:tcPr>
            <w:tcW w:w="10368" w:type="dxa"/>
            <w:shd w:val="clear" w:color="auto" w:fill="D3DFEE"/>
          </w:tcPr>
          <w:p w14:paraId="7ACB8644" w14:textId="77777777" w:rsidR="00056F91" w:rsidRPr="00E53649" w:rsidRDefault="00056F91" w:rsidP="0089099D">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PART A: INFORMATION FOR THE TENDERER</w:t>
            </w:r>
          </w:p>
        </w:tc>
      </w:tr>
    </w:tbl>
    <w:p w14:paraId="05C1A6B6" w14:textId="77777777" w:rsidR="00056F91" w:rsidRPr="00E53649" w:rsidRDefault="00056F91" w:rsidP="00555EEE">
      <w:pPr>
        <w:spacing w:after="0"/>
        <w:jc w:val="both"/>
        <w:rPr>
          <w:rFonts w:ascii="Times New Roman" w:hAnsi="Times New Roman" w:cs="Times New Roman"/>
          <w:lang w:val="en-GB"/>
        </w:rPr>
      </w:pPr>
    </w:p>
    <w:tbl>
      <w:tblPr>
        <w:tblW w:w="0" w:type="auto"/>
        <w:tblInd w:w="-106" w:type="dxa"/>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Look w:val="00A0" w:firstRow="1" w:lastRow="0" w:firstColumn="1" w:lastColumn="0" w:noHBand="0" w:noVBand="0"/>
      </w:tblPr>
      <w:tblGrid>
        <w:gridCol w:w="9112"/>
      </w:tblGrid>
      <w:tr w:rsidR="00056F91" w:rsidRPr="00E53649" w14:paraId="78AEB435" w14:textId="77777777">
        <w:tc>
          <w:tcPr>
            <w:tcW w:w="9242" w:type="dxa"/>
            <w:shd w:val="clear" w:color="auto" w:fill="D3DFEE"/>
          </w:tcPr>
          <w:p w14:paraId="7125390E" w14:textId="77777777" w:rsidR="00056F91" w:rsidRPr="00B10599" w:rsidRDefault="00056F91" w:rsidP="006B6EA1">
            <w:pPr>
              <w:spacing w:after="0"/>
              <w:jc w:val="both"/>
              <w:rPr>
                <w:rFonts w:ascii="Times New Roman" w:hAnsi="Times New Roman" w:cs="Times New Roman"/>
                <w:lang w:val="en-GB"/>
              </w:rPr>
            </w:pPr>
            <w:r w:rsidRPr="00E53649">
              <w:rPr>
                <w:rFonts w:ascii="Times New Roman" w:hAnsi="Times New Roman" w:cs="Times New Roman"/>
                <w:b/>
                <w:bCs/>
                <w:lang w:val="en-GB"/>
              </w:rPr>
              <w:t xml:space="preserve">Name and address of the contracting authority: </w:t>
            </w:r>
            <w:r w:rsidR="00B10599" w:rsidRPr="00B10599">
              <w:rPr>
                <w:rFonts w:ascii="Times New Roman" w:hAnsi="Times New Roman" w:cs="Times New Roman"/>
                <w:lang w:val="en-GB"/>
              </w:rPr>
              <w:t xml:space="preserve">Regional Development Agency Eastern Serbia – RARIS, </w:t>
            </w:r>
            <w:proofErr w:type="spellStart"/>
            <w:r w:rsidR="00B10599" w:rsidRPr="00B10599">
              <w:rPr>
                <w:rFonts w:ascii="Times New Roman" w:hAnsi="Times New Roman" w:cs="Times New Roman"/>
                <w:lang w:val="en-GB"/>
              </w:rPr>
              <w:t>Trg</w:t>
            </w:r>
            <w:proofErr w:type="spellEnd"/>
            <w:r w:rsidR="00B10599" w:rsidRPr="00B10599">
              <w:rPr>
                <w:rFonts w:ascii="Times New Roman" w:hAnsi="Times New Roman" w:cs="Times New Roman"/>
                <w:lang w:val="en-GB"/>
              </w:rPr>
              <w:t xml:space="preserve"> </w:t>
            </w:r>
            <w:proofErr w:type="spellStart"/>
            <w:r w:rsidR="00B10599" w:rsidRPr="00B10599">
              <w:rPr>
                <w:rFonts w:ascii="Times New Roman" w:hAnsi="Times New Roman" w:cs="Times New Roman"/>
                <w:lang w:val="en-GB"/>
              </w:rPr>
              <w:t>Oslobođenja</w:t>
            </w:r>
            <w:proofErr w:type="spellEnd"/>
            <w:r w:rsidR="00B10599" w:rsidRPr="00B10599">
              <w:rPr>
                <w:rFonts w:ascii="Times New Roman" w:hAnsi="Times New Roman" w:cs="Times New Roman"/>
                <w:lang w:val="en-GB"/>
              </w:rPr>
              <w:t xml:space="preserve"> 1, 19000 Zaječar, Serbia</w:t>
            </w:r>
          </w:p>
          <w:p w14:paraId="3C0ABCFB" w14:textId="2227A8F2" w:rsidR="00056F91" w:rsidRPr="00B10599" w:rsidRDefault="00056F91" w:rsidP="006B6EA1">
            <w:pPr>
              <w:spacing w:after="0"/>
              <w:jc w:val="both"/>
              <w:rPr>
                <w:rFonts w:ascii="Times New Roman" w:hAnsi="Times New Roman" w:cs="Times New Roman"/>
                <w:lang w:val="en-GB"/>
              </w:rPr>
            </w:pPr>
            <w:r w:rsidRPr="00B10599">
              <w:rPr>
                <w:rFonts w:ascii="Times New Roman" w:hAnsi="Times New Roman" w:cs="Times New Roman"/>
                <w:b/>
                <w:bCs/>
                <w:lang w:val="en-GB"/>
              </w:rPr>
              <w:t xml:space="preserve">Title of the tender: </w:t>
            </w:r>
            <w:bookmarkStart w:id="0" w:name="_Hlk512407583"/>
            <w:r w:rsidR="00EB4837" w:rsidRPr="00EB4837">
              <w:rPr>
                <w:rFonts w:ascii="Times New Roman" w:hAnsi="Times New Roman" w:cs="Times New Roman"/>
                <w:bCs/>
                <w:lang w:val="en-GB"/>
              </w:rPr>
              <w:t xml:space="preserve">Elaboration of Manual „Identifying cross-border projects on sustainable mountain tourism </w:t>
            </w:r>
            <w:proofErr w:type="gramStart"/>
            <w:r w:rsidR="00EB4837" w:rsidRPr="00EB4837">
              <w:rPr>
                <w:rFonts w:ascii="Times New Roman" w:hAnsi="Times New Roman" w:cs="Times New Roman"/>
                <w:bCs/>
                <w:lang w:val="en-GB"/>
              </w:rPr>
              <w:t>initiatives“</w:t>
            </w:r>
            <w:r w:rsidR="00EB4837">
              <w:rPr>
                <w:rFonts w:ascii="Times New Roman" w:hAnsi="Times New Roman" w:cs="Times New Roman"/>
                <w:bCs/>
                <w:lang w:val="en-GB"/>
              </w:rPr>
              <w:t xml:space="preserve"> </w:t>
            </w:r>
            <w:r w:rsidR="000D0F41">
              <w:rPr>
                <w:rFonts w:ascii="Times New Roman" w:hAnsi="Times New Roman" w:cs="Times New Roman"/>
                <w:bCs/>
                <w:lang w:val="en-GB"/>
              </w:rPr>
              <w:t>and</w:t>
            </w:r>
            <w:proofErr w:type="gramEnd"/>
            <w:r w:rsidR="000D0F41">
              <w:rPr>
                <w:rFonts w:ascii="Times New Roman" w:hAnsi="Times New Roman" w:cs="Times New Roman"/>
                <w:bCs/>
                <w:lang w:val="en-GB"/>
              </w:rPr>
              <w:t xml:space="preserve"> Trainers for training</w:t>
            </w:r>
            <w:bookmarkEnd w:id="0"/>
          </w:p>
          <w:p w14:paraId="0300BC6F" w14:textId="382980D6" w:rsidR="00056F91" w:rsidRPr="00E53649" w:rsidRDefault="00056F91" w:rsidP="006B6EA1">
            <w:pPr>
              <w:spacing w:after="0"/>
              <w:jc w:val="both"/>
              <w:rPr>
                <w:rFonts w:ascii="Times New Roman" w:hAnsi="Times New Roman" w:cs="Times New Roman"/>
                <w:lang w:val="en-GB"/>
              </w:rPr>
            </w:pPr>
            <w:r w:rsidRPr="00E53649">
              <w:rPr>
                <w:rFonts w:ascii="Times New Roman" w:hAnsi="Times New Roman" w:cs="Times New Roman"/>
                <w:b/>
                <w:bCs/>
                <w:lang w:val="en-GB"/>
              </w:rPr>
              <w:t xml:space="preserve">Reference number:  </w:t>
            </w:r>
            <w:r w:rsidR="00B10599" w:rsidRPr="00B10599">
              <w:rPr>
                <w:rFonts w:ascii="Times New Roman" w:hAnsi="Times New Roman" w:cs="Times New Roman"/>
                <w:bCs/>
                <w:lang w:val="en-GB"/>
              </w:rPr>
              <w:t>CC-0</w:t>
            </w:r>
            <w:r w:rsidR="000D0F41">
              <w:rPr>
                <w:rFonts w:ascii="Times New Roman" w:hAnsi="Times New Roman" w:cs="Times New Roman"/>
                <w:bCs/>
                <w:lang w:val="en-GB"/>
              </w:rPr>
              <w:t>5</w:t>
            </w:r>
            <w:r w:rsidR="00B10599" w:rsidRPr="00B10599">
              <w:rPr>
                <w:rFonts w:ascii="Times New Roman" w:hAnsi="Times New Roman" w:cs="Times New Roman"/>
                <w:bCs/>
                <w:lang w:val="en-GB"/>
              </w:rPr>
              <w:t>/RORS 30</w:t>
            </w:r>
          </w:p>
          <w:p w14:paraId="4E499A3B" w14:textId="42DDE3FF" w:rsidR="00056F91" w:rsidRPr="00E53649" w:rsidRDefault="00056F91" w:rsidP="006B6EA1">
            <w:pPr>
              <w:spacing w:after="0"/>
              <w:jc w:val="both"/>
              <w:rPr>
                <w:rFonts w:ascii="Times New Roman" w:hAnsi="Times New Roman" w:cs="Times New Roman"/>
                <w:b/>
                <w:bCs/>
                <w:lang w:val="en-GB"/>
              </w:rPr>
            </w:pPr>
            <w:r w:rsidRPr="00E53649">
              <w:rPr>
                <w:rFonts w:ascii="Times New Roman" w:hAnsi="Times New Roman" w:cs="Times New Roman"/>
                <w:b/>
                <w:bCs/>
                <w:lang w:val="en-GB"/>
              </w:rPr>
              <w:t xml:space="preserve">Date of launching: </w:t>
            </w:r>
            <w:r w:rsidR="000D0F41" w:rsidRPr="00785A7E">
              <w:rPr>
                <w:rFonts w:ascii="Times New Roman" w:hAnsi="Times New Roman" w:cs="Times New Roman"/>
                <w:bCs/>
                <w:lang w:val="en-GB"/>
              </w:rPr>
              <w:t>27</w:t>
            </w:r>
            <w:r w:rsidR="00BF0837" w:rsidRPr="00785A7E">
              <w:rPr>
                <w:rFonts w:ascii="Times New Roman" w:hAnsi="Times New Roman" w:cs="Times New Roman"/>
                <w:lang w:val="en-GB"/>
              </w:rPr>
              <w:t>.</w:t>
            </w:r>
            <w:r w:rsidR="000D0F41" w:rsidRPr="00785A7E">
              <w:rPr>
                <w:rFonts w:ascii="Times New Roman" w:hAnsi="Times New Roman" w:cs="Times New Roman"/>
                <w:lang w:val="en-GB"/>
              </w:rPr>
              <w:t>04</w:t>
            </w:r>
            <w:r w:rsidR="00BF0837" w:rsidRPr="00785A7E">
              <w:rPr>
                <w:rFonts w:ascii="Times New Roman" w:hAnsi="Times New Roman" w:cs="Times New Roman"/>
                <w:lang w:val="en-GB"/>
              </w:rPr>
              <w:t>.</w:t>
            </w:r>
            <w:r w:rsidR="00B10599" w:rsidRPr="00785A7E">
              <w:rPr>
                <w:rFonts w:ascii="Times New Roman" w:hAnsi="Times New Roman" w:cs="Times New Roman"/>
                <w:lang w:val="en-GB"/>
              </w:rPr>
              <w:t>201</w:t>
            </w:r>
            <w:r w:rsidR="000D0F41" w:rsidRPr="00785A7E">
              <w:rPr>
                <w:rFonts w:ascii="Times New Roman" w:hAnsi="Times New Roman" w:cs="Times New Roman"/>
                <w:lang w:val="en-GB"/>
              </w:rPr>
              <w:t>8</w:t>
            </w:r>
          </w:p>
        </w:tc>
      </w:tr>
    </w:tbl>
    <w:p w14:paraId="61443FE0" w14:textId="77777777" w:rsidR="00056F91" w:rsidRPr="00E53649" w:rsidRDefault="00056F91" w:rsidP="00555EEE">
      <w:pPr>
        <w:spacing w:after="0"/>
        <w:jc w:val="both"/>
        <w:rPr>
          <w:rFonts w:ascii="Times New Roman" w:hAnsi="Times New Roman" w:cs="Times New Roman"/>
          <w:lang w:val="en-GB"/>
        </w:rPr>
      </w:pPr>
    </w:p>
    <w:p w14:paraId="12536080" w14:textId="77777777" w:rsidR="00056F91" w:rsidRPr="00E53649" w:rsidRDefault="00056F91" w:rsidP="00855FE4">
      <w:pPr>
        <w:numPr>
          <w:ilvl w:val="0"/>
          <w:numId w:val="2"/>
        </w:num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INFORMATION ON SUBMISSION OF THE TENDERS</w:t>
      </w:r>
    </w:p>
    <w:p w14:paraId="23A9C619" w14:textId="77777777" w:rsidR="00056F91" w:rsidRPr="00E53649" w:rsidRDefault="00056F91" w:rsidP="00855FE4">
      <w:pPr>
        <w:spacing w:after="0"/>
        <w:ind w:left="720"/>
        <w:jc w:val="both"/>
        <w:rPr>
          <w:rFonts w:ascii="Times New Roman" w:hAnsi="Times New Roman" w:cs="Times New Roman"/>
          <w:sz w:val="24"/>
          <w:szCs w:val="24"/>
          <w:lang w:val="en-GB"/>
        </w:rPr>
      </w:pPr>
    </w:p>
    <w:p w14:paraId="43217E61" w14:textId="77777777"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u w:val="single"/>
          <w:lang w:val="en-GB"/>
        </w:rPr>
        <w:t>Subject of the contract</w:t>
      </w:r>
      <w:r w:rsidRPr="00E53649">
        <w:rPr>
          <w:rFonts w:ascii="Times New Roman" w:hAnsi="Times New Roman" w:cs="Times New Roman"/>
          <w:sz w:val="24"/>
          <w:szCs w:val="24"/>
          <w:lang w:val="en-GB"/>
        </w:rPr>
        <w:t xml:space="preserve">: </w:t>
      </w:r>
    </w:p>
    <w:p w14:paraId="76FA2C25" w14:textId="77777777" w:rsidR="00056F91" w:rsidRPr="00E53649" w:rsidRDefault="00056F91" w:rsidP="00855FE4">
      <w:pPr>
        <w:spacing w:after="0"/>
        <w:ind w:left="720"/>
        <w:jc w:val="both"/>
        <w:rPr>
          <w:rFonts w:ascii="Times New Roman" w:hAnsi="Times New Roman" w:cs="Times New Roman"/>
          <w:i/>
          <w:iCs/>
          <w:sz w:val="24"/>
          <w:szCs w:val="24"/>
          <w:lang w:val="en-GB"/>
        </w:rPr>
      </w:pPr>
    </w:p>
    <w:p w14:paraId="767C90A2" w14:textId="77777777" w:rsidR="00056F91"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subject of this tender is:</w:t>
      </w:r>
    </w:p>
    <w:p w14:paraId="23C5872C" w14:textId="77777777" w:rsidR="00056F91" w:rsidRPr="00E53649" w:rsidRDefault="00056F91" w:rsidP="00855FE4">
      <w:pPr>
        <w:spacing w:after="0"/>
        <w:jc w:val="both"/>
        <w:rPr>
          <w:rFonts w:ascii="Times New Roman" w:hAnsi="Times New Roman" w:cs="Times New Roman"/>
          <w:sz w:val="24"/>
          <w:szCs w:val="24"/>
          <w:lang w:val="en-GB"/>
        </w:rPr>
      </w:pPr>
    </w:p>
    <w:p w14:paraId="6BDF613F" w14:textId="77777777" w:rsidR="00056F91" w:rsidRPr="00B10599" w:rsidRDefault="00056F91" w:rsidP="003B5BA3">
      <w:pPr>
        <w:spacing w:after="0"/>
        <w:jc w:val="both"/>
        <w:rPr>
          <w:rFonts w:ascii="Times New Roman" w:hAnsi="Times New Roman" w:cs="Times New Roman"/>
          <w:sz w:val="24"/>
          <w:szCs w:val="24"/>
          <w:lang w:val="en-GB"/>
        </w:rPr>
      </w:pPr>
      <w:r w:rsidRPr="00B10599">
        <w:rPr>
          <w:rFonts w:ascii="Times New Roman" w:hAnsi="Times New Roman" w:cs="Times New Roman"/>
          <w:sz w:val="24"/>
          <w:szCs w:val="24"/>
          <w:lang w:val="en-GB"/>
        </w:rPr>
        <w:t>- Implementation of services as indicated in the technical information in the point 2 of these information;</w:t>
      </w:r>
    </w:p>
    <w:p w14:paraId="73A2ABEA" w14:textId="77777777" w:rsidR="00056F91" w:rsidRPr="00E53649" w:rsidRDefault="00056F91" w:rsidP="00855FE4">
      <w:pPr>
        <w:spacing w:after="0"/>
        <w:jc w:val="both"/>
        <w:rPr>
          <w:rFonts w:ascii="Times New Roman" w:hAnsi="Times New Roman" w:cs="Times New Roman"/>
          <w:i/>
          <w:iCs/>
          <w:sz w:val="24"/>
          <w:szCs w:val="24"/>
          <w:lang w:val="en-GB"/>
        </w:rPr>
      </w:pPr>
    </w:p>
    <w:p w14:paraId="42AA1DEE" w14:textId="77777777"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u w:val="single"/>
          <w:lang w:val="en-GB"/>
        </w:rPr>
        <w:t>Deadline for submission of the tenders</w:t>
      </w:r>
      <w:r w:rsidRPr="00E53649">
        <w:rPr>
          <w:rFonts w:ascii="Times New Roman" w:hAnsi="Times New Roman" w:cs="Times New Roman"/>
          <w:sz w:val="24"/>
          <w:szCs w:val="24"/>
          <w:lang w:val="en-GB"/>
        </w:rPr>
        <w:t>:</w:t>
      </w:r>
    </w:p>
    <w:p w14:paraId="134AF8EC" w14:textId="77777777" w:rsidR="00056F91" w:rsidRPr="00E53649" w:rsidRDefault="00056F91" w:rsidP="00855FE4">
      <w:pPr>
        <w:spacing w:after="0"/>
        <w:ind w:left="720"/>
        <w:jc w:val="both"/>
        <w:rPr>
          <w:rFonts w:ascii="Times New Roman" w:hAnsi="Times New Roman" w:cs="Times New Roman"/>
          <w:sz w:val="24"/>
          <w:szCs w:val="24"/>
          <w:lang w:val="en-GB"/>
        </w:rPr>
      </w:pPr>
    </w:p>
    <w:p w14:paraId="3E3C37D2" w14:textId="3E95C247" w:rsidR="00056F91"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deadline for submission of tenders is </w:t>
      </w:r>
      <w:r w:rsidR="000D0F41">
        <w:rPr>
          <w:rFonts w:ascii="Times New Roman" w:hAnsi="Times New Roman" w:cs="Times New Roman"/>
          <w:b/>
          <w:sz w:val="24"/>
          <w:szCs w:val="24"/>
          <w:lang w:val="en-GB"/>
        </w:rPr>
        <w:t>07</w:t>
      </w:r>
      <w:r w:rsidR="00BF0837">
        <w:rPr>
          <w:rFonts w:ascii="Times New Roman" w:hAnsi="Times New Roman" w:cs="Times New Roman"/>
          <w:b/>
          <w:sz w:val="24"/>
          <w:szCs w:val="24"/>
          <w:lang w:val="en-GB"/>
        </w:rPr>
        <w:t>.</w:t>
      </w:r>
      <w:r w:rsidR="000D0F41">
        <w:rPr>
          <w:rFonts w:ascii="Times New Roman" w:hAnsi="Times New Roman" w:cs="Times New Roman"/>
          <w:b/>
          <w:sz w:val="24"/>
          <w:szCs w:val="24"/>
          <w:lang w:val="en-GB"/>
        </w:rPr>
        <w:t>05</w:t>
      </w:r>
      <w:r w:rsidR="00BF0837">
        <w:rPr>
          <w:rFonts w:ascii="Times New Roman" w:hAnsi="Times New Roman" w:cs="Times New Roman"/>
          <w:b/>
          <w:sz w:val="24"/>
          <w:szCs w:val="24"/>
          <w:lang w:val="en-GB"/>
        </w:rPr>
        <w:t>.</w:t>
      </w:r>
      <w:r w:rsidR="00B10599" w:rsidRPr="00B10599">
        <w:rPr>
          <w:rFonts w:ascii="Times New Roman" w:hAnsi="Times New Roman" w:cs="Times New Roman"/>
          <w:b/>
          <w:sz w:val="24"/>
          <w:szCs w:val="24"/>
          <w:lang w:val="en-GB"/>
        </w:rPr>
        <w:t>201</w:t>
      </w:r>
      <w:r w:rsidR="000D0F41">
        <w:rPr>
          <w:rFonts w:ascii="Times New Roman" w:hAnsi="Times New Roman" w:cs="Times New Roman"/>
          <w:b/>
          <w:sz w:val="24"/>
          <w:szCs w:val="24"/>
          <w:lang w:val="en-GB"/>
        </w:rPr>
        <w:t>8</w:t>
      </w:r>
      <w:r w:rsidR="00B10599" w:rsidRPr="00B10599">
        <w:rPr>
          <w:rFonts w:ascii="Times New Roman" w:hAnsi="Times New Roman" w:cs="Times New Roman"/>
          <w:sz w:val="24"/>
          <w:szCs w:val="24"/>
          <w:lang w:val="en-GB"/>
        </w:rPr>
        <w:t xml:space="preserve">. </w:t>
      </w:r>
      <w:r w:rsidRPr="00B10599">
        <w:rPr>
          <w:rFonts w:ascii="Times New Roman" w:hAnsi="Times New Roman" w:cs="Times New Roman"/>
          <w:b/>
          <w:bCs/>
          <w:sz w:val="24"/>
          <w:szCs w:val="24"/>
          <w:lang w:val="en-GB"/>
        </w:rPr>
        <w:t xml:space="preserve">at </w:t>
      </w:r>
      <w:r w:rsidR="00BF0837">
        <w:rPr>
          <w:rFonts w:ascii="Times New Roman" w:hAnsi="Times New Roman" w:cs="Times New Roman"/>
          <w:b/>
          <w:bCs/>
          <w:sz w:val="24"/>
          <w:szCs w:val="24"/>
          <w:lang w:val="en-GB"/>
        </w:rPr>
        <w:t>14</w:t>
      </w:r>
      <w:r w:rsidR="00B10599" w:rsidRPr="00B10599">
        <w:rPr>
          <w:rFonts w:ascii="Times New Roman" w:hAnsi="Times New Roman" w:cs="Times New Roman"/>
          <w:b/>
          <w:bCs/>
          <w:sz w:val="24"/>
          <w:szCs w:val="24"/>
          <w:lang w:val="en-GB"/>
        </w:rPr>
        <w:t>:00</w:t>
      </w:r>
      <w:r w:rsidR="00BA62FA" w:rsidRPr="00B10599">
        <w:rPr>
          <w:rFonts w:ascii="Times New Roman" w:hAnsi="Times New Roman" w:cs="Times New Roman"/>
          <w:b/>
          <w:bCs/>
          <w:sz w:val="24"/>
          <w:szCs w:val="24"/>
          <w:lang w:val="en-GB"/>
        </w:rPr>
        <w:t xml:space="preserve"> </w:t>
      </w:r>
      <w:r w:rsidRPr="00B10599">
        <w:rPr>
          <w:rFonts w:ascii="Times New Roman" w:hAnsi="Times New Roman" w:cs="Times New Roman"/>
          <w:b/>
          <w:bCs/>
          <w:sz w:val="24"/>
          <w:szCs w:val="24"/>
          <w:lang w:val="en-GB"/>
        </w:rPr>
        <w:t>hours</w:t>
      </w:r>
      <w:r w:rsidRPr="00B10599">
        <w:rPr>
          <w:rFonts w:ascii="Times New Roman" w:hAnsi="Times New Roman" w:cs="Times New Roman"/>
          <w:sz w:val="24"/>
          <w:szCs w:val="24"/>
          <w:lang w:val="en-GB"/>
        </w:rPr>
        <w:t>.</w:t>
      </w:r>
      <w:r w:rsidRPr="00E53649">
        <w:rPr>
          <w:rFonts w:ascii="Times New Roman" w:hAnsi="Times New Roman" w:cs="Times New Roman"/>
          <w:sz w:val="24"/>
          <w:szCs w:val="24"/>
          <w:lang w:val="en-GB"/>
        </w:rPr>
        <w:t xml:space="preserve"> Any tender received after this deadline will be automatically rejected. </w:t>
      </w:r>
    </w:p>
    <w:p w14:paraId="27365513" w14:textId="77777777" w:rsidR="00056F91" w:rsidRPr="00E53649" w:rsidRDefault="00056F91" w:rsidP="00855FE4">
      <w:pPr>
        <w:spacing w:after="0"/>
        <w:jc w:val="both"/>
        <w:rPr>
          <w:rFonts w:ascii="Times New Roman" w:hAnsi="Times New Roman" w:cs="Times New Roman"/>
          <w:sz w:val="24"/>
          <w:szCs w:val="24"/>
          <w:lang w:val="en-GB"/>
        </w:rPr>
      </w:pPr>
    </w:p>
    <w:p w14:paraId="6A6A6EF3" w14:textId="77777777" w:rsidR="00056F91" w:rsidRPr="00553D4C"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 The tenderer should have minimum 7 days from the date of launching of the procurement procedure for preparation of the offer</w:t>
      </w:r>
      <w:r>
        <w:rPr>
          <w:rFonts w:ascii="Times New Roman" w:hAnsi="Times New Roman" w:cs="Times New Roman"/>
          <w:sz w:val="24"/>
          <w:szCs w:val="24"/>
          <w:lang w:val="en-GB"/>
        </w:rPr>
        <w:t xml:space="preserve"> </w:t>
      </w:r>
      <w:r w:rsidRPr="00553D4C">
        <w:rPr>
          <w:rFonts w:ascii="Times New Roman" w:hAnsi="Times New Roman" w:cs="Times New Roman"/>
          <w:sz w:val="24"/>
          <w:szCs w:val="24"/>
          <w:lang w:val="en-GB"/>
        </w:rPr>
        <w:t xml:space="preserve">(excluding the day </w:t>
      </w:r>
      <w:r w:rsidR="0003702F" w:rsidRPr="00553D4C">
        <w:rPr>
          <w:rFonts w:ascii="Times New Roman" w:hAnsi="Times New Roman" w:cs="Times New Roman"/>
          <w:sz w:val="24"/>
          <w:szCs w:val="24"/>
          <w:lang w:val="en-GB"/>
        </w:rPr>
        <w:t>of publishing</w:t>
      </w:r>
      <w:r w:rsidRPr="00553D4C">
        <w:rPr>
          <w:rFonts w:ascii="Times New Roman" w:hAnsi="Times New Roman" w:cs="Times New Roman"/>
          <w:sz w:val="24"/>
          <w:szCs w:val="24"/>
          <w:lang w:val="en-GB"/>
        </w:rPr>
        <w:t xml:space="preserve"> and the date of submission deadline).</w:t>
      </w:r>
    </w:p>
    <w:p w14:paraId="102F5133" w14:textId="77777777" w:rsidR="00056F91" w:rsidRDefault="00056F91" w:rsidP="006C5331">
      <w:pPr>
        <w:spacing w:after="0"/>
        <w:jc w:val="both"/>
        <w:rPr>
          <w:rFonts w:ascii="Times New Roman" w:hAnsi="Times New Roman" w:cs="Times New Roman"/>
          <w:sz w:val="24"/>
          <w:szCs w:val="24"/>
          <w:lang w:val="en-GB"/>
        </w:rPr>
      </w:pPr>
    </w:p>
    <w:p w14:paraId="024ABABE" w14:textId="77777777" w:rsidR="00056F91" w:rsidRPr="006C5331" w:rsidRDefault="00056F91" w:rsidP="006C5331">
      <w:pPr>
        <w:spacing w:after="0"/>
        <w:jc w:val="both"/>
        <w:rPr>
          <w:rFonts w:ascii="Times New Roman" w:hAnsi="Times New Roman" w:cs="Times New Roman"/>
          <w:sz w:val="24"/>
          <w:szCs w:val="24"/>
          <w:u w:val="single"/>
          <w:lang w:val="en-GB"/>
        </w:rPr>
      </w:pPr>
      <w:r w:rsidRPr="006C5331">
        <w:rPr>
          <w:rFonts w:ascii="Times New Roman" w:hAnsi="Times New Roman" w:cs="Times New Roman"/>
          <w:sz w:val="24"/>
          <w:szCs w:val="24"/>
          <w:u w:val="single"/>
          <w:lang w:val="en-GB"/>
        </w:rPr>
        <w:t>Financial information</w:t>
      </w:r>
    </w:p>
    <w:p w14:paraId="07EABAC2" w14:textId="77777777" w:rsidR="00056F91" w:rsidRPr="006C5331" w:rsidRDefault="00056F91" w:rsidP="006C5331">
      <w:pPr>
        <w:spacing w:after="0"/>
        <w:jc w:val="both"/>
        <w:rPr>
          <w:rFonts w:ascii="Times New Roman" w:hAnsi="Times New Roman" w:cs="Times New Roman"/>
          <w:sz w:val="24"/>
          <w:szCs w:val="24"/>
          <w:lang w:val="en-GB"/>
        </w:rPr>
      </w:pPr>
    </w:p>
    <w:p w14:paraId="530B4CA4" w14:textId="698FD4E9" w:rsidR="00056F91" w:rsidRDefault="00056F91" w:rsidP="006C5331">
      <w:pPr>
        <w:spacing w:after="0"/>
        <w:jc w:val="both"/>
        <w:rPr>
          <w:rFonts w:ascii="Times New Roman" w:hAnsi="Times New Roman" w:cs="Times New Roman"/>
          <w:sz w:val="24"/>
          <w:szCs w:val="24"/>
          <w:lang w:val="en-GB"/>
        </w:rPr>
      </w:pPr>
      <w:r w:rsidRPr="006C5331">
        <w:rPr>
          <w:rFonts w:ascii="Times New Roman" w:hAnsi="Times New Roman" w:cs="Times New Roman"/>
          <w:sz w:val="24"/>
          <w:szCs w:val="24"/>
          <w:lang w:val="en-GB"/>
        </w:rPr>
        <w:t xml:space="preserve">The tenderers are reminded that the maximum available value of the </w:t>
      </w:r>
      <w:r w:rsidRPr="001722DE">
        <w:rPr>
          <w:rFonts w:ascii="Times New Roman" w:hAnsi="Times New Roman" w:cs="Times New Roman"/>
          <w:sz w:val="24"/>
          <w:szCs w:val="24"/>
          <w:lang w:val="en-GB"/>
        </w:rPr>
        <w:t xml:space="preserve">contract is </w:t>
      </w:r>
      <w:r w:rsidR="000D0F41">
        <w:rPr>
          <w:rFonts w:ascii="Times New Roman" w:hAnsi="Times New Roman" w:cs="Times New Roman"/>
          <w:b/>
          <w:sz w:val="24"/>
          <w:szCs w:val="24"/>
          <w:lang w:val="en-GB"/>
        </w:rPr>
        <w:t>17.2</w:t>
      </w:r>
      <w:r w:rsidR="00B10599" w:rsidRPr="001722DE">
        <w:rPr>
          <w:rFonts w:ascii="Times New Roman" w:hAnsi="Times New Roman" w:cs="Times New Roman"/>
          <w:b/>
          <w:sz w:val="24"/>
          <w:szCs w:val="24"/>
          <w:lang w:val="en-GB"/>
        </w:rPr>
        <w:t>00</w:t>
      </w:r>
      <w:r w:rsidRPr="001722DE">
        <w:rPr>
          <w:rFonts w:ascii="Times New Roman" w:hAnsi="Times New Roman" w:cs="Times New Roman"/>
          <w:b/>
          <w:sz w:val="24"/>
          <w:szCs w:val="24"/>
          <w:lang w:val="en-GB"/>
        </w:rPr>
        <w:t xml:space="preserve"> EUR</w:t>
      </w:r>
      <w:r w:rsidR="004F75BE" w:rsidRPr="001722DE">
        <w:rPr>
          <w:rFonts w:ascii="Times New Roman" w:hAnsi="Times New Roman" w:cs="Times New Roman"/>
          <w:sz w:val="24"/>
          <w:szCs w:val="24"/>
          <w:lang w:val="en-GB"/>
        </w:rPr>
        <w:t>.</w:t>
      </w:r>
      <w:r w:rsidRPr="006C5331">
        <w:rPr>
          <w:rFonts w:ascii="Times New Roman" w:hAnsi="Times New Roman" w:cs="Times New Roman"/>
          <w:sz w:val="24"/>
          <w:szCs w:val="24"/>
          <w:lang w:val="en-GB"/>
        </w:rPr>
        <w:t xml:space="preserve"> </w:t>
      </w:r>
    </w:p>
    <w:p w14:paraId="738807D5" w14:textId="77777777" w:rsidR="004F75BE" w:rsidRPr="006C5331" w:rsidRDefault="004F75BE" w:rsidP="006C5331">
      <w:pPr>
        <w:spacing w:after="0"/>
        <w:jc w:val="both"/>
        <w:rPr>
          <w:rFonts w:ascii="Times New Roman" w:hAnsi="Times New Roman" w:cs="Times New Roman"/>
          <w:sz w:val="24"/>
          <w:szCs w:val="24"/>
          <w:lang w:val="en-GB"/>
        </w:rPr>
      </w:pPr>
    </w:p>
    <w:p w14:paraId="44A1663F" w14:textId="3BCDB08A" w:rsidR="00056F91" w:rsidRPr="006C5331" w:rsidRDefault="00056F91" w:rsidP="006C5331">
      <w:pPr>
        <w:spacing w:after="0"/>
        <w:jc w:val="both"/>
        <w:rPr>
          <w:rFonts w:ascii="Times New Roman" w:hAnsi="Times New Roman" w:cs="Times New Roman"/>
          <w:sz w:val="24"/>
          <w:szCs w:val="24"/>
          <w:lang w:val="en-GB"/>
        </w:rPr>
      </w:pPr>
      <w:r w:rsidRPr="006C5331">
        <w:rPr>
          <w:rFonts w:ascii="Times New Roman" w:hAnsi="Times New Roman" w:cs="Times New Roman"/>
          <w:sz w:val="24"/>
          <w:szCs w:val="24"/>
          <w:lang w:val="en-GB"/>
        </w:rPr>
        <w:t xml:space="preserve">The Financial offer must be presented as an amount in </w:t>
      </w:r>
      <w:r w:rsidRPr="00B10599">
        <w:rPr>
          <w:rFonts w:ascii="Times New Roman" w:hAnsi="Times New Roman" w:cs="Times New Roman"/>
          <w:b/>
          <w:sz w:val="24"/>
          <w:szCs w:val="24"/>
          <w:lang w:val="en-GB"/>
        </w:rPr>
        <w:t>EUR</w:t>
      </w:r>
      <w:r w:rsidRPr="00B10599">
        <w:rPr>
          <w:rFonts w:ascii="Times New Roman" w:hAnsi="Times New Roman" w:cs="Times New Roman"/>
          <w:sz w:val="24"/>
          <w:szCs w:val="24"/>
          <w:lang w:val="en-GB"/>
        </w:rPr>
        <w:t xml:space="preserve"> and must</w:t>
      </w:r>
      <w:r w:rsidRPr="006C5331">
        <w:rPr>
          <w:rFonts w:ascii="Times New Roman" w:hAnsi="Times New Roman" w:cs="Times New Roman"/>
          <w:sz w:val="24"/>
          <w:szCs w:val="24"/>
          <w:lang w:val="en-GB"/>
        </w:rPr>
        <w:t xml:space="preserve"> be submitted using the template for the global-price version of PART C: FORMAT OF FINANCIAL OFFER. </w:t>
      </w:r>
      <w:r w:rsidR="00BF0837" w:rsidRPr="00BF0837">
        <w:rPr>
          <w:rFonts w:ascii="Times New Roman" w:hAnsi="Times New Roman" w:cs="Times New Roman"/>
          <w:sz w:val="24"/>
          <w:szCs w:val="24"/>
          <w:lang w:val="en-GB"/>
        </w:rPr>
        <w:t>Payments under this contract will be made in EUR for foreign companies and RSD for Serbian companies.</w:t>
      </w:r>
      <w:r w:rsidR="00BF0837">
        <w:rPr>
          <w:rFonts w:ascii="Times New Roman" w:hAnsi="Times New Roman" w:cs="Times New Roman"/>
          <w:sz w:val="24"/>
          <w:szCs w:val="24"/>
          <w:lang w:val="en-GB"/>
        </w:rPr>
        <w:t xml:space="preserve"> </w:t>
      </w:r>
      <w:r w:rsidR="00BF0837" w:rsidRPr="00BF0837">
        <w:rPr>
          <w:rFonts w:ascii="Times New Roman" w:hAnsi="Times New Roman" w:cs="Times New Roman"/>
          <w:sz w:val="24"/>
          <w:szCs w:val="24"/>
          <w:lang w:val="en-GB"/>
        </w:rPr>
        <w:t xml:space="preserve">In case the contract is concluded in EURO, and payments are made in national currencies, applicable exchange rate must be </w:t>
      </w:r>
      <w:proofErr w:type="spellStart"/>
      <w:r w:rsidR="00BF0837" w:rsidRPr="00BF0837">
        <w:rPr>
          <w:rFonts w:ascii="Times New Roman" w:hAnsi="Times New Roman" w:cs="Times New Roman"/>
          <w:sz w:val="24"/>
          <w:szCs w:val="24"/>
          <w:lang w:val="en-GB"/>
        </w:rPr>
        <w:t>InforEuro</w:t>
      </w:r>
      <w:proofErr w:type="spellEnd"/>
      <w:r w:rsidR="00BF0837" w:rsidRPr="00BF0837">
        <w:rPr>
          <w:rFonts w:ascii="Times New Roman" w:hAnsi="Times New Roman" w:cs="Times New Roman"/>
          <w:sz w:val="24"/>
          <w:szCs w:val="24"/>
          <w:lang w:val="en-GB"/>
        </w:rPr>
        <w:t xml:space="preserve"> exchange rate for the month of the issuing of invoice or pre-invoice in case of VAT exemption.</w:t>
      </w:r>
    </w:p>
    <w:p w14:paraId="7EDC6011" w14:textId="77777777" w:rsidR="00056F91" w:rsidRPr="006C5331" w:rsidRDefault="00056F91" w:rsidP="006C5331">
      <w:pPr>
        <w:spacing w:after="0"/>
        <w:jc w:val="both"/>
        <w:rPr>
          <w:rFonts w:ascii="Times New Roman" w:hAnsi="Times New Roman" w:cs="Times New Roman"/>
          <w:sz w:val="24"/>
          <w:szCs w:val="24"/>
          <w:lang w:val="en-GB"/>
        </w:rPr>
      </w:pPr>
    </w:p>
    <w:p w14:paraId="675E5C91" w14:textId="77777777" w:rsidR="00056F91" w:rsidRPr="006C5331" w:rsidRDefault="00056F91" w:rsidP="006C5331">
      <w:pPr>
        <w:spacing w:after="0"/>
        <w:jc w:val="both"/>
        <w:rPr>
          <w:rFonts w:ascii="Times New Roman" w:hAnsi="Times New Roman" w:cs="Times New Roman"/>
          <w:sz w:val="24"/>
          <w:szCs w:val="24"/>
          <w:lang w:val="en-GB"/>
        </w:rPr>
      </w:pPr>
      <w:r w:rsidRPr="00553D4C">
        <w:rPr>
          <w:rFonts w:ascii="Times New Roman" w:hAnsi="Times New Roman" w:cs="Times New Roman"/>
          <w:sz w:val="24"/>
          <w:szCs w:val="24"/>
          <w:lang w:val="en-GB"/>
        </w:rPr>
        <w:t xml:space="preserve">The applicable tax and customs arrangements are specified in </w:t>
      </w:r>
      <w:r w:rsidR="00B10599" w:rsidRPr="00553D4C">
        <w:rPr>
          <w:rFonts w:ascii="Times New Roman" w:hAnsi="Times New Roman" w:cs="Times New Roman"/>
          <w:sz w:val="24"/>
          <w:szCs w:val="24"/>
          <w:lang w:val="en-GB"/>
        </w:rPr>
        <w:t>the draft</w:t>
      </w:r>
      <w:r w:rsidRPr="00553D4C">
        <w:rPr>
          <w:rFonts w:ascii="Times New Roman" w:hAnsi="Times New Roman" w:cs="Times New Roman"/>
          <w:sz w:val="24"/>
          <w:szCs w:val="24"/>
          <w:lang w:val="en-GB"/>
        </w:rPr>
        <w:t xml:space="preserve"> contract in Part A of this tender dossier.</w:t>
      </w:r>
      <w:r w:rsidRPr="006C5331">
        <w:rPr>
          <w:rFonts w:ascii="Times New Roman" w:hAnsi="Times New Roman" w:cs="Times New Roman"/>
          <w:sz w:val="24"/>
          <w:szCs w:val="24"/>
          <w:lang w:val="en-GB"/>
        </w:rPr>
        <w:t xml:space="preserve"> </w:t>
      </w:r>
    </w:p>
    <w:p w14:paraId="2A121233" w14:textId="77777777" w:rsidR="00056F91" w:rsidRPr="006C5331" w:rsidRDefault="00056F91" w:rsidP="006C5331">
      <w:pPr>
        <w:spacing w:after="0"/>
        <w:jc w:val="both"/>
        <w:rPr>
          <w:rFonts w:ascii="Times New Roman" w:hAnsi="Times New Roman" w:cs="Times New Roman"/>
          <w:sz w:val="24"/>
          <w:szCs w:val="24"/>
          <w:lang w:val="en-GB"/>
        </w:rPr>
      </w:pPr>
    </w:p>
    <w:p w14:paraId="1250FB1B" w14:textId="77777777" w:rsidR="00056F91" w:rsidRPr="00553D4C" w:rsidRDefault="00056F91" w:rsidP="006C5331">
      <w:pPr>
        <w:keepNext/>
        <w:spacing w:before="120" w:after="120" w:line="240" w:lineRule="auto"/>
        <w:jc w:val="both"/>
        <w:rPr>
          <w:rFonts w:ascii="Times New Roman" w:hAnsi="Times New Roman" w:cs="Times New Roman"/>
          <w:sz w:val="24"/>
          <w:szCs w:val="24"/>
          <w:u w:val="single"/>
        </w:rPr>
      </w:pPr>
      <w:r w:rsidRPr="00553D4C">
        <w:rPr>
          <w:rFonts w:ascii="Times New Roman" w:hAnsi="Times New Roman" w:cs="Times New Roman"/>
          <w:sz w:val="24"/>
          <w:szCs w:val="24"/>
          <w:u w:val="single"/>
        </w:rPr>
        <w:t>Variant solutions</w:t>
      </w:r>
    </w:p>
    <w:p w14:paraId="47BE06B6" w14:textId="77777777" w:rsidR="00056F91" w:rsidRDefault="00056F91" w:rsidP="006C5331">
      <w:pPr>
        <w:spacing w:before="120" w:after="120"/>
        <w:rPr>
          <w:rFonts w:ascii="Times New Roman" w:hAnsi="Times New Roman" w:cs="Times New Roman"/>
          <w:sz w:val="24"/>
          <w:szCs w:val="24"/>
        </w:rPr>
      </w:pPr>
      <w:r w:rsidRPr="00553D4C">
        <w:rPr>
          <w:rFonts w:ascii="Times New Roman" w:hAnsi="Times New Roman" w:cs="Times New Roman"/>
          <w:sz w:val="24"/>
          <w:szCs w:val="24"/>
        </w:rPr>
        <w:t>Tenderers are not authorised to tender for a variant in addition to this tender.</w:t>
      </w:r>
    </w:p>
    <w:p w14:paraId="60144E08" w14:textId="77777777" w:rsidR="00056F91" w:rsidRPr="00001EE9" w:rsidRDefault="00056F91" w:rsidP="006C5331">
      <w:pPr>
        <w:spacing w:before="120" w:after="120"/>
        <w:rPr>
          <w:rFonts w:ascii="Times New Roman" w:hAnsi="Times New Roman" w:cs="Times New Roman"/>
          <w:sz w:val="24"/>
          <w:szCs w:val="24"/>
          <w:u w:val="single"/>
        </w:rPr>
      </w:pPr>
      <w:r w:rsidRPr="00001EE9">
        <w:rPr>
          <w:rFonts w:ascii="Times New Roman" w:hAnsi="Times New Roman" w:cs="Times New Roman"/>
          <w:sz w:val="24"/>
          <w:szCs w:val="24"/>
          <w:u w:val="single"/>
        </w:rPr>
        <w:lastRenderedPageBreak/>
        <w:t>Subcontracting</w:t>
      </w:r>
    </w:p>
    <w:p w14:paraId="0602618D" w14:textId="77777777" w:rsidR="00056F91" w:rsidRPr="006C5331" w:rsidRDefault="00056F91" w:rsidP="006C5331">
      <w:pPr>
        <w:spacing w:before="120" w:after="120"/>
        <w:rPr>
          <w:rFonts w:ascii="Times New Roman" w:hAnsi="Times New Roman" w:cs="Times New Roman"/>
          <w:sz w:val="24"/>
          <w:szCs w:val="24"/>
        </w:rPr>
      </w:pPr>
      <w:r>
        <w:rPr>
          <w:rFonts w:ascii="Times New Roman" w:hAnsi="Times New Roman" w:cs="Times New Roman"/>
          <w:sz w:val="24"/>
          <w:szCs w:val="24"/>
        </w:rPr>
        <w:t>Subcontracting is not allowed.</w:t>
      </w:r>
    </w:p>
    <w:p w14:paraId="24650D21" w14:textId="77777777" w:rsidR="00056F91" w:rsidRPr="00E53649" w:rsidRDefault="00056F91" w:rsidP="00001EE9">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u w:val="single"/>
          <w:lang w:val="en-GB"/>
        </w:rPr>
        <w:t>Award criteria</w:t>
      </w:r>
      <w:r w:rsidRPr="00E53649">
        <w:rPr>
          <w:rFonts w:ascii="Times New Roman" w:hAnsi="Times New Roman" w:cs="Times New Roman"/>
          <w:sz w:val="24"/>
          <w:szCs w:val="24"/>
          <w:lang w:val="en-GB"/>
        </w:rPr>
        <w:t>:</w:t>
      </w:r>
    </w:p>
    <w:p w14:paraId="53B57996" w14:textId="77777777" w:rsidR="00056F91" w:rsidRPr="00E53649" w:rsidRDefault="00056F91" w:rsidP="00001EE9">
      <w:pPr>
        <w:spacing w:after="0"/>
        <w:jc w:val="both"/>
        <w:rPr>
          <w:rFonts w:ascii="Times New Roman" w:hAnsi="Times New Roman" w:cs="Times New Roman"/>
          <w:sz w:val="24"/>
          <w:szCs w:val="24"/>
          <w:lang w:val="en-GB"/>
        </w:rPr>
      </w:pPr>
    </w:p>
    <w:p w14:paraId="74065E15" w14:textId="77777777" w:rsidR="00056F91" w:rsidRPr="00E53649" w:rsidRDefault="00056F91" w:rsidP="00001EE9">
      <w:pPr>
        <w:spacing w:after="0"/>
        <w:jc w:val="both"/>
        <w:rPr>
          <w:rFonts w:ascii="Times New Roman" w:hAnsi="Times New Roman" w:cs="Times New Roman"/>
          <w:sz w:val="24"/>
          <w:szCs w:val="24"/>
          <w:lang w:val="en-GB"/>
        </w:rPr>
      </w:pPr>
      <w:r w:rsidRPr="00E53649">
        <w:rPr>
          <w:rFonts w:ascii="Times New Roman" w:hAnsi="Times New Roman" w:cs="Times New Roman"/>
          <w:b/>
          <w:bCs/>
          <w:i/>
          <w:iCs/>
          <w:sz w:val="24"/>
          <w:szCs w:val="24"/>
          <w:lang w:val="en-GB"/>
        </w:rPr>
        <w:t>In case more than one offer received</w:t>
      </w:r>
      <w:r w:rsidRPr="00E53649">
        <w:rPr>
          <w:rFonts w:ascii="Times New Roman" w:hAnsi="Times New Roman" w:cs="Times New Roman"/>
          <w:sz w:val="24"/>
          <w:szCs w:val="24"/>
          <w:lang w:val="en-GB"/>
        </w:rPr>
        <w:t>: best value for money, weighting 80% technical quality, 20% price.</w:t>
      </w:r>
    </w:p>
    <w:p w14:paraId="33544FBB" w14:textId="77777777" w:rsidR="00056F91" w:rsidRPr="00E53649" w:rsidRDefault="00056F91" w:rsidP="00001EE9">
      <w:pPr>
        <w:tabs>
          <w:tab w:val="left" w:pos="4170"/>
        </w:tabs>
        <w:spacing w:after="0"/>
        <w:ind w:left="720"/>
        <w:jc w:val="both"/>
        <w:rPr>
          <w:rFonts w:ascii="Times New Roman" w:hAnsi="Times New Roman" w:cs="Times New Roman"/>
          <w:sz w:val="24"/>
          <w:szCs w:val="24"/>
          <w:u w:val="single"/>
          <w:lang w:val="en-GB"/>
        </w:rPr>
      </w:pPr>
    </w:p>
    <w:p w14:paraId="44837567" w14:textId="77777777" w:rsidR="00056F91" w:rsidRPr="00E53649" w:rsidRDefault="00056F91" w:rsidP="00001EE9">
      <w:pPr>
        <w:tabs>
          <w:tab w:val="left" w:pos="3600"/>
        </w:tabs>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Evaluation criteria</w:t>
      </w:r>
      <w:r>
        <w:rPr>
          <w:rFonts w:ascii="Times New Roman" w:hAnsi="Times New Roman" w:cs="Times New Roman"/>
          <w:sz w:val="24"/>
          <w:szCs w:val="24"/>
          <w:lang w:val="en-GB"/>
        </w:rPr>
        <w:t xml:space="preserve"> for technical offer</w:t>
      </w:r>
      <w:r w:rsidRPr="00E53649">
        <w:rPr>
          <w:rFonts w:ascii="Times New Roman" w:hAnsi="Times New Roman" w:cs="Times New Roman"/>
          <w:sz w:val="24"/>
          <w:szCs w:val="24"/>
          <w:lang w:val="en-GB"/>
        </w:rPr>
        <w:t>:</w:t>
      </w:r>
    </w:p>
    <w:p w14:paraId="023BBA4D" w14:textId="77777777" w:rsidR="00056F91" w:rsidRPr="004F75BE" w:rsidRDefault="00056F91" w:rsidP="00001EE9">
      <w:pPr>
        <w:numPr>
          <w:ilvl w:val="0"/>
          <w:numId w:val="1"/>
        </w:numPr>
        <w:tabs>
          <w:tab w:val="left" w:pos="450"/>
        </w:tabs>
        <w:spacing w:after="0"/>
        <w:ind w:hanging="540"/>
        <w:jc w:val="both"/>
        <w:rPr>
          <w:rFonts w:ascii="Times New Roman" w:hAnsi="Times New Roman" w:cs="Times New Roman"/>
          <w:b/>
          <w:sz w:val="24"/>
          <w:szCs w:val="24"/>
          <w:lang w:val="en-GB"/>
        </w:rPr>
      </w:pPr>
      <w:r w:rsidRPr="00E53649">
        <w:rPr>
          <w:rFonts w:ascii="Times New Roman" w:hAnsi="Times New Roman" w:cs="Times New Roman"/>
          <w:sz w:val="24"/>
          <w:szCs w:val="24"/>
          <w:lang w:val="en-GB"/>
        </w:rPr>
        <w:t xml:space="preserve">Organization and methodology: </w:t>
      </w:r>
      <w:r w:rsidR="004F75BE" w:rsidRPr="004F75BE">
        <w:rPr>
          <w:rFonts w:ascii="Times New Roman" w:hAnsi="Times New Roman" w:cs="Times New Roman"/>
          <w:b/>
          <w:sz w:val="24"/>
          <w:szCs w:val="24"/>
          <w:lang w:val="en-GB"/>
        </w:rPr>
        <w:t>40</w:t>
      </w:r>
      <w:r w:rsidRPr="004F75BE">
        <w:rPr>
          <w:rFonts w:ascii="Times New Roman" w:hAnsi="Times New Roman" w:cs="Times New Roman"/>
          <w:b/>
          <w:sz w:val="24"/>
          <w:szCs w:val="24"/>
          <w:lang w:val="en-GB"/>
        </w:rPr>
        <w:t xml:space="preserve"> points</w:t>
      </w:r>
    </w:p>
    <w:p w14:paraId="4866D332" w14:textId="77777777" w:rsidR="00056F91" w:rsidRPr="004F75BE" w:rsidRDefault="00056F91" w:rsidP="00001EE9">
      <w:pPr>
        <w:numPr>
          <w:ilvl w:val="0"/>
          <w:numId w:val="1"/>
        </w:numPr>
        <w:tabs>
          <w:tab w:val="left" w:pos="450"/>
        </w:tabs>
        <w:spacing w:after="0"/>
        <w:ind w:hanging="540"/>
        <w:jc w:val="both"/>
        <w:rPr>
          <w:rFonts w:ascii="Times New Roman" w:hAnsi="Times New Roman" w:cs="Times New Roman"/>
          <w:b/>
          <w:sz w:val="24"/>
          <w:szCs w:val="24"/>
          <w:lang w:val="en-GB"/>
        </w:rPr>
      </w:pPr>
      <w:r w:rsidRPr="00E53649">
        <w:rPr>
          <w:rFonts w:ascii="Times New Roman" w:hAnsi="Times New Roman" w:cs="Times New Roman"/>
          <w:sz w:val="24"/>
          <w:szCs w:val="24"/>
          <w:lang w:val="en-GB"/>
        </w:rPr>
        <w:t xml:space="preserve">Proposed inputs: </w:t>
      </w:r>
      <w:r w:rsidR="004F75BE" w:rsidRPr="004F75BE">
        <w:rPr>
          <w:rFonts w:ascii="Times New Roman" w:hAnsi="Times New Roman" w:cs="Times New Roman"/>
          <w:b/>
          <w:sz w:val="24"/>
          <w:szCs w:val="24"/>
          <w:lang w:val="en-GB"/>
        </w:rPr>
        <w:t>50</w:t>
      </w:r>
      <w:r w:rsidRPr="004F75BE">
        <w:rPr>
          <w:rFonts w:ascii="Times New Roman" w:hAnsi="Times New Roman" w:cs="Times New Roman"/>
          <w:b/>
          <w:sz w:val="24"/>
          <w:szCs w:val="24"/>
          <w:lang w:val="en-GB"/>
        </w:rPr>
        <w:t xml:space="preserve"> points</w:t>
      </w:r>
    </w:p>
    <w:p w14:paraId="2BC0F9FD" w14:textId="77777777" w:rsidR="00056F91" w:rsidRPr="004F75BE" w:rsidRDefault="00056F91" w:rsidP="00001EE9">
      <w:pPr>
        <w:numPr>
          <w:ilvl w:val="0"/>
          <w:numId w:val="1"/>
        </w:numPr>
        <w:tabs>
          <w:tab w:val="left" w:pos="450"/>
        </w:tabs>
        <w:spacing w:after="0"/>
        <w:ind w:hanging="540"/>
        <w:jc w:val="both"/>
        <w:rPr>
          <w:rFonts w:ascii="Times New Roman" w:hAnsi="Times New Roman" w:cs="Times New Roman"/>
          <w:b/>
          <w:sz w:val="24"/>
          <w:szCs w:val="24"/>
          <w:lang w:val="en-GB"/>
        </w:rPr>
      </w:pPr>
      <w:r w:rsidRPr="00E53649">
        <w:rPr>
          <w:rFonts w:ascii="Times New Roman" w:hAnsi="Times New Roman" w:cs="Times New Roman"/>
          <w:sz w:val="24"/>
          <w:szCs w:val="24"/>
          <w:lang w:val="en-GB"/>
        </w:rPr>
        <w:t xml:space="preserve">Time frame: </w:t>
      </w:r>
      <w:r w:rsidR="004F75BE" w:rsidRPr="004F75BE">
        <w:rPr>
          <w:rFonts w:ascii="Times New Roman" w:hAnsi="Times New Roman" w:cs="Times New Roman"/>
          <w:b/>
          <w:sz w:val="24"/>
          <w:szCs w:val="24"/>
          <w:lang w:val="en-GB"/>
        </w:rPr>
        <w:t>10</w:t>
      </w:r>
      <w:r w:rsidRPr="004F75BE">
        <w:rPr>
          <w:rFonts w:ascii="Times New Roman" w:hAnsi="Times New Roman" w:cs="Times New Roman"/>
          <w:b/>
          <w:sz w:val="24"/>
          <w:szCs w:val="24"/>
          <w:lang w:val="en-GB"/>
        </w:rPr>
        <w:t xml:space="preserve"> points</w:t>
      </w:r>
    </w:p>
    <w:p w14:paraId="25431AB4" w14:textId="77777777" w:rsidR="00056F91" w:rsidRPr="004F75BE" w:rsidRDefault="00056F91" w:rsidP="00001EE9">
      <w:pPr>
        <w:spacing w:after="0"/>
        <w:ind w:firstLine="360"/>
        <w:jc w:val="both"/>
        <w:rPr>
          <w:rFonts w:ascii="Times New Roman" w:hAnsi="Times New Roman" w:cs="Times New Roman"/>
          <w:b/>
          <w:sz w:val="24"/>
          <w:szCs w:val="24"/>
          <w:lang w:val="en-GB"/>
        </w:rPr>
      </w:pPr>
      <w:r w:rsidRPr="00E53649">
        <w:rPr>
          <w:rFonts w:ascii="Times New Roman" w:hAnsi="Times New Roman" w:cs="Times New Roman"/>
          <w:sz w:val="24"/>
          <w:szCs w:val="24"/>
          <w:lang w:val="en-GB"/>
        </w:rPr>
        <w:t xml:space="preserve">TOTAL: </w:t>
      </w:r>
      <w:r w:rsidRPr="004F75BE">
        <w:rPr>
          <w:rFonts w:ascii="Times New Roman" w:hAnsi="Times New Roman" w:cs="Times New Roman"/>
          <w:b/>
          <w:sz w:val="24"/>
          <w:szCs w:val="24"/>
          <w:lang w:val="en-GB"/>
        </w:rPr>
        <w:t>100 points</w:t>
      </w:r>
    </w:p>
    <w:p w14:paraId="1A644349" w14:textId="77777777" w:rsidR="00056F91" w:rsidRPr="00E53649" w:rsidRDefault="00056F91" w:rsidP="00001EE9">
      <w:pPr>
        <w:spacing w:after="0"/>
        <w:ind w:left="720"/>
        <w:jc w:val="both"/>
        <w:rPr>
          <w:rFonts w:ascii="Times New Roman" w:hAnsi="Times New Roman" w:cs="Times New Roman"/>
          <w:sz w:val="24"/>
          <w:szCs w:val="24"/>
          <w:lang w:val="en-GB"/>
        </w:rPr>
      </w:pPr>
    </w:p>
    <w:p w14:paraId="1375FD79" w14:textId="77777777" w:rsidR="00056F91" w:rsidRPr="00E53649" w:rsidRDefault="00056F91" w:rsidP="00001EE9">
      <w:pPr>
        <w:spacing w:after="0"/>
        <w:jc w:val="both"/>
        <w:rPr>
          <w:rFonts w:ascii="Times New Roman" w:hAnsi="Times New Roman" w:cs="Times New Roman"/>
          <w:sz w:val="24"/>
          <w:szCs w:val="24"/>
          <w:lang w:val="en-GB"/>
        </w:rPr>
      </w:pPr>
      <w:r w:rsidRPr="00E53649">
        <w:rPr>
          <w:rFonts w:ascii="Times New Roman" w:hAnsi="Times New Roman" w:cs="Times New Roman"/>
          <w:b/>
          <w:bCs/>
          <w:i/>
          <w:iCs/>
          <w:sz w:val="24"/>
          <w:szCs w:val="24"/>
          <w:lang w:val="en-GB"/>
        </w:rPr>
        <w:t xml:space="preserve">In case one </w:t>
      </w:r>
      <w:r>
        <w:rPr>
          <w:rFonts w:ascii="Times New Roman" w:hAnsi="Times New Roman" w:cs="Times New Roman"/>
          <w:b/>
          <w:bCs/>
          <w:i/>
          <w:iCs/>
          <w:sz w:val="24"/>
          <w:szCs w:val="24"/>
          <w:lang w:val="en-GB"/>
        </w:rPr>
        <w:t>offer r</w:t>
      </w:r>
      <w:r w:rsidRPr="00E53649">
        <w:rPr>
          <w:rFonts w:ascii="Times New Roman" w:hAnsi="Times New Roman" w:cs="Times New Roman"/>
          <w:b/>
          <w:bCs/>
          <w:i/>
          <w:iCs/>
          <w:sz w:val="24"/>
          <w:szCs w:val="24"/>
          <w:lang w:val="en-GB"/>
        </w:rPr>
        <w:t>eceived</w:t>
      </w:r>
      <w:r w:rsidRPr="00E53649">
        <w:rPr>
          <w:rFonts w:ascii="Times New Roman" w:hAnsi="Times New Roman" w:cs="Times New Roman"/>
          <w:sz w:val="24"/>
          <w:szCs w:val="24"/>
          <w:lang w:val="en-GB"/>
        </w:rPr>
        <w:t xml:space="preserve">: </w:t>
      </w:r>
      <w:proofErr w:type="gramStart"/>
      <w:r w:rsidRPr="00E53649">
        <w:rPr>
          <w:rFonts w:ascii="Times New Roman" w:hAnsi="Times New Roman" w:cs="Times New Roman"/>
          <w:sz w:val="24"/>
          <w:szCs w:val="24"/>
          <w:lang w:val="en-GB"/>
        </w:rPr>
        <w:t>the</w:t>
      </w:r>
      <w:proofErr w:type="gramEnd"/>
      <w:r w:rsidRPr="00E53649">
        <w:rPr>
          <w:rFonts w:ascii="Times New Roman" w:hAnsi="Times New Roman" w:cs="Times New Roman"/>
          <w:sz w:val="24"/>
          <w:szCs w:val="24"/>
          <w:lang w:val="en-GB"/>
        </w:rPr>
        <w:t xml:space="preserve"> Contracting Authority shall check whether the offer is administratively, technically and financially compliant with the requirements set by this tender documentation.</w:t>
      </w:r>
    </w:p>
    <w:p w14:paraId="3089B60B" w14:textId="77777777" w:rsidR="00056F91" w:rsidRPr="00E53649" w:rsidRDefault="00056F91" w:rsidP="00001EE9">
      <w:pPr>
        <w:spacing w:after="0"/>
        <w:jc w:val="both"/>
        <w:rPr>
          <w:rFonts w:ascii="Times New Roman" w:hAnsi="Times New Roman" w:cs="Times New Roman"/>
          <w:sz w:val="24"/>
          <w:szCs w:val="24"/>
          <w:lang w:val="en-GB"/>
        </w:rPr>
      </w:pPr>
    </w:p>
    <w:p w14:paraId="2E19887B" w14:textId="77777777" w:rsidR="00056F91" w:rsidRPr="00553D4C" w:rsidRDefault="00056F91" w:rsidP="00001EE9">
      <w:pPr>
        <w:spacing w:before="120" w:after="120"/>
        <w:jc w:val="both"/>
        <w:rPr>
          <w:rFonts w:ascii="Times New Roman" w:hAnsi="Times New Roman" w:cs="Times New Roman"/>
          <w:sz w:val="24"/>
          <w:szCs w:val="24"/>
          <w:u w:val="single"/>
        </w:rPr>
      </w:pPr>
      <w:r w:rsidRPr="00553D4C">
        <w:rPr>
          <w:rFonts w:ascii="Times New Roman" w:hAnsi="Times New Roman" w:cs="Times New Roman"/>
          <w:sz w:val="24"/>
          <w:szCs w:val="24"/>
          <w:u w:val="single"/>
        </w:rPr>
        <w:t>Interviews</w:t>
      </w:r>
      <w:r w:rsidR="00553D4C">
        <w:rPr>
          <w:rFonts w:ascii="Times New Roman" w:hAnsi="Times New Roman" w:cs="Times New Roman"/>
          <w:sz w:val="24"/>
          <w:szCs w:val="24"/>
          <w:u w:val="single"/>
        </w:rPr>
        <w:t>:</w:t>
      </w:r>
      <w:r w:rsidRPr="00553D4C">
        <w:rPr>
          <w:rFonts w:ascii="Times New Roman" w:hAnsi="Times New Roman" w:cs="Times New Roman"/>
          <w:sz w:val="24"/>
          <w:szCs w:val="24"/>
          <w:u w:val="single"/>
        </w:rPr>
        <w:t xml:space="preserve"> </w:t>
      </w:r>
    </w:p>
    <w:p w14:paraId="2495B146" w14:textId="77777777" w:rsidR="00056F91" w:rsidRDefault="00056F91" w:rsidP="00001EE9">
      <w:pPr>
        <w:pStyle w:val="ListParagraph"/>
        <w:spacing w:after="0"/>
        <w:ind w:left="0"/>
        <w:jc w:val="both"/>
        <w:rPr>
          <w:rFonts w:ascii="Times New Roman" w:hAnsi="Times New Roman" w:cs="Times New Roman"/>
          <w:sz w:val="24"/>
          <w:szCs w:val="24"/>
          <w:lang w:val="en-GB"/>
        </w:rPr>
      </w:pPr>
      <w:r w:rsidRPr="00553D4C">
        <w:rPr>
          <w:rFonts w:ascii="Times New Roman" w:hAnsi="Times New Roman" w:cs="Times New Roman"/>
          <w:sz w:val="24"/>
          <w:szCs w:val="24"/>
          <w:lang w:val="en-GB"/>
        </w:rPr>
        <w:t>No interviews are foreseen.</w:t>
      </w:r>
      <w:r>
        <w:rPr>
          <w:rFonts w:ascii="Times New Roman" w:hAnsi="Times New Roman" w:cs="Times New Roman"/>
          <w:sz w:val="24"/>
          <w:szCs w:val="24"/>
          <w:lang w:val="en-GB"/>
        </w:rPr>
        <w:t xml:space="preserve"> </w:t>
      </w:r>
    </w:p>
    <w:p w14:paraId="1DBE9510" w14:textId="77777777" w:rsidR="00553D4C" w:rsidRDefault="00553D4C" w:rsidP="00001EE9">
      <w:pPr>
        <w:pStyle w:val="ListParagraph"/>
        <w:spacing w:after="0"/>
        <w:ind w:left="0"/>
        <w:jc w:val="both"/>
        <w:rPr>
          <w:rFonts w:ascii="Times New Roman" w:hAnsi="Times New Roman" w:cs="Times New Roman"/>
          <w:sz w:val="24"/>
          <w:szCs w:val="24"/>
          <w:lang w:val="en-GB"/>
        </w:rPr>
      </w:pPr>
    </w:p>
    <w:p w14:paraId="336936FE" w14:textId="77777777" w:rsidR="00553D4C" w:rsidRPr="00553D4C" w:rsidRDefault="00553D4C" w:rsidP="00001EE9">
      <w:pPr>
        <w:pStyle w:val="ListParagraph"/>
        <w:spacing w:after="0"/>
        <w:ind w:left="0"/>
        <w:jc w:val="both"/>
        <w:rPr>
          <w:rFonts w:ascii="Times New Roman" w:hAnsi="Times New Roman" w:cs="Times New Roman"/>
          <w:sz w:val="24"/>
          <w:szCs w:val="24"/>
          <w:u w:val="single"/>
          <w:lang w:val="en-GB"/>
        </w:rPr>
      </w:pPr>
      <w:r w:rsidRPr="00553D4C">
        <w:rPr>
          <w:rFonts w:ascii="Times New Roman" w:hAnsi="Times New Roman" w:cs="Times New Roman"/>
          <w:sz w:val="24"/>
          <w:szCs w:val="24"/>
          <w:u w:val="single"/>
          <w:lang w:val="en-GB"/>
        </w:rPr>
        <w:t>Award notification</w:t>
      </w:r>
      <w:r>
        <w:rPr>
          <w:rFonts w:ascii="Times New Roman" w:hAnsi="Times New Roman" w:cs="Times New Roman"/>
          <w:sz w:val="24"/>
          <w:szCs w:val="24"/>
          <w:u w:val="single"/>
          <w:lang w:val="en-GB"/>
        </w:rPr>
        <w:t>:</w:t>
      </w:r>
    </w:p>
    <w:p w14:paraId="666F803E" w14:textId="77777777" w:rsidR="00056F91" w:rsidRDefault="00056F91" w:rsidP="00001EE9">
      <w:pPr>
        <w:pStyle w:val="ListParagraph"/>
        <w:spacing w:after="0"/>
        <w:ind w:left="0"/>
        <w:jc w:val="both"/>
        <w:rPr>
          <w:rFonts w:ascii="Times New Roman" w:hAnsi="Times New Roman" w:cs="Times New Roman"/>
          <w:sz w:val="24"/>
          <w:szCs w:val="24"/>
          <w:lang w:val="en-GB"/>
        </w:rPr>
      </w:pPr>
    </w:p>
    <w:p w14:paraId="5E97BFC9" w14:textId="77777777" w:rsidR="00056F91" w:rsidRDefault="00056F91" w:rsidP="00001EE9">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successful tenderer will be informed of the results of the evaluation procedure in written form.</w:t>
      </w:r>
    </w:p>
    <w:p w14:paraId="7EA5661F" w14:textId="77777777" w:rsidR="00056F91" w:rsidRPr="00E53649" w:rsidRDefault="000227D0" w:rsidP="00001EE9">
      <w:pPr>
        <w:spacing w:after="0"/>
        <w:jc w:val="both"/>
        <w:rPr>
          <w:rFonts w:ascii="Times New Roman" w:hAnsi="Times New Roman" w:cs="Times New Roman"/>
          <w:sz w:val="24"/>
          <w:szCs w:val="24"/>
          <w:lang w:val="en-GB"/>
        </w:rPr>
      </w:pPr>
      <w:r w:rsidRPr="000227D0">
        <w:rPr>
          <w:rFonts w:ascii="Times New Roman" w:hAnsi="Times New Roman" w:cs="Times New Roman"/>
          <w:sz w:val="24"/>
          <w:szCs w:val="24"/>
          <w:lang w:val="en-GB"/>
        </w:rPr>
        <w:t>Contract award notice will be published on the programme web</w:t>
      </w:r>
      <w:r w:rsidR="00553D4C">
        <w:rPr>
          <w:rFonts w:ascii="Times New Roman" w:hAnsi="Times New Roman" w:cs="Times New Roman"/>
          <w:sz w:val="24"/>
          <w:szCs w:val="24"/>
          <w:lang w:val="en-GB"/>
        </w:rPr>
        <w:t xml:space="preserve"> </w:t>
      </w:r>
      <w:r w:rsidR="00553D4C" w:rsidRPr="000227D0">
        <w:rPr>
          <w:rFonts w:ascii="Times New Roman" w:hAnsi="Times New Roman" w:cs="Times New Roman"/>
          <w:sz w:val="24"/>
          <w:szCs w:val="24"/>
          <w:lang w:val="en-GB"/>
        </w:rPr>
        <w:t>site.</w:t>
      </w:r>
      <w:r w:rsidR="00553D4C" w:rsidRPr="00E53649">
        <w:rPr>
          <w:rFonts w:ascii="Times New Roman" w:hAnsi="Times New Roman" w:cs="Times New Roman"/>
          <w:sz w:val="24"/>
          <w:szCs w:val="24"/>
          <w:lang w:val="en-GB"/>
        </w:rPr>
        <w:t xml:space="preserve"> The</w:t>
      </w:r>
      <w:r w:rsidR="00056F91" w:rsidRPr="00E53649">
        <w:rPr>
          <w:rFonts w:ascii="Times New Roman" w:hAnsi="Times New Roman" w:cs="Times New Roman"/>
          <w:sz w:val="24"/>
          <w:szCs w:val="24"/>
          <w:lang w:val="en-GB"/>
        </w:rPr>
        <w:t xml:space="preserve"> estimated time of </w:t>
      </w:r>
      <w:r>
        <w:rPr>
          <w:rFonts w:ascii="Times New Roman" w:hAnsi="Times New Roman" w:cs="Times New Roman"/>
          <w:sz w:val="24"/>
          <w:szCs w:val="24"/>
          <w:lang w:val="en-GB"/>
        </w:rPr>
        <w:t xml:space="preserve">publishing </w:t>
      </w:r>
      <w:r w:rsidR="00056F91" w:rsidRPr="00E53649">
        <w:rPr>
          <w:rFonts w:ascii="Times New Roman" w:hAnsi="Times New Roman" w:cs="Times New Roman"/>
          <w:sz w:val="24"/>
          <w:szCs w:val="24"/>
          <w:lang w:val="en-GB"/>
        </w:rPr>
        <w:t>is</w:t>
      </w:r>
      <w:r w:rsidR="005F7912">
        <w:rPr>
          <w:rFonts w:ascii="Times New Roman" w:hAnsi="Times New Roman" w:cs="Times New Roman"/>
          <w:sz w:val="24"/>
          <w:szCs w:val="24"/>
          <w:lang w:val="en-GB"/>
        </w:rPr>
        <w:t xml:space="preserve"> 7</w:t>
      </w:r>
      <w:r w:rsidR="00056F91" w:rsidRPr="00E53649">
        <w:rPr>
          <w:rFonts w:ascii="Times New Roman" w:hAnsi="Times New Roman" w:cs="Times New Roman"/>
          <w:sz w:val="24"/>
          <w:szCs w:val="24"/>
          <w:lang w:val="en-GB"/>
        </w:rPr>
        <w:t xml:space="preserve"> days from the deadline for submission of tenders. </w:t>
      </w:r>
    </w:p>
    <w:p w14:paraId="2A4BA6E1" w14:textId="77777777" w:rsidR="00056F91" w:rsidRPr="00E53649" w:rsidRDefault="00056F91" w:rsidP="00001EE9">
      <w:pPr>
        <w:spacing w:after="0"/>
        <w:jc w:val="both"/>
        <w:rPr>
          <w:rFonts w:ascii="Times New Roman" w:hAnsi="Times New Roman" w:cs="Times New Roman"/>
          <w:sz w:val="24"/>
          <w:szCs w:val="24"/>
          <w:lang w:val="en-GB"/>
        </w:rPr>
      </w:pPr>
    </w:p>
    <w:p w14:paraId="334DC3B5" w14:textId="77777777"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u w:val="single"/>
          <w:lang w:val="en-GB"/>
        </w:rPr>
        <w:t>Address and meanings for submission of the tenders</w:t>
      </w:r>
      <w:r w:rsidRPr="00E53649">
        <w:rPr>
          <w:rFonts w:ascii="Times New Roman" w:hAnsi="Times New Roman" w:cs="Times New Roman"/>
          <w:sz w:val="24"/>
          <w:szCs w:val="24"/>
          <w:lang w:val="en-GB"/>
        </w:rPr>
        <w:t>:</w:t>
      </w:r>
    </w:p>
    <w:p w14:paraId="4959B28C" w14:textId="77777777" w:rsidR="00056F91" w:rsidRPr="00E53649" w:rsidRDefault="00056F91" w:rsidP="00855FE4">
      <w:pPr>
        <w:spacing w:after="0"/>
        <w:ind w:left="720"/>
        <w:jc w:val="both"/>
        <w:rPr>
          <w:rFonts w:ascii="Times New Roman" w:hAnsi="Times New Roman" w:cs="Times New Roman"/>
          <w:sz w:val="24"/>
          <w:szCs w:val="24"/>
          <w:lang w:val="en-GB"/>
        </w:rPr>
      </w:pPr>
    </w:p>
    <w:p w14:paraId="11237CC1" w14:textId="77777777"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tenderers will submit their tenders using the </w:t>
      </w:r>
      <w:r w:rsidRPr="00E53649">
        <w:rPr>
          <w:rFonts w:ascii="Times New Roman" w:hAnsi="Times New Roman" w:cs="Times New Roman"/>
          <w:b/>
          <w:bCs/>
          <w:sz w:val="24"/>
          <w:szCs w:val="24"/>
          <w:lang w:val="en-GB"/>
        </w:rPr>
        <w:t>standard set of submission forms available in th</w:t>
      </w:r>
      <w:r>
        <w:rPr>
          <w:rFonts w:ascii="Times New Roman" w:hAnsi="Times New Roman" w:cs="Times New Roman"/>
          <w:b/>
          <w:bCs/>
          <w:sz w:val="24"/>
          <w:szCs w:val="24"/>
          <w:lang w:val="en-GB"/>
        </w:rPr>
        <w:t>e Part B – Technical offer and</w:t>
      </w:r>
      <w:r w:rsidRPr="00E53649">
        <w:rPr>
          <w:rFonts w:ascii="Times New Roman" w:hAnsi="Times New Roman" w:cs="Times New Roman"/>
          <w:b/>
          <w:bCs/>
          <w:sz w:val="24"/>
          <w:szCs w:val="24"/>
          <w:lang w:val="en-GB"/>
        </w:rPr>
        <w:t xml:space="preserve"> the Part C - Financial offer</w:t>
      </w:r>
      <w:r w:rsidRPr="00E53649">
        <w:rPr>
          <w:rFonts w:ascii="Times New Roman" w:hAnsi="Times New Roman" w:cs="Times New Roman"/>
          <w:sz w:val="24"/>
          <w:szCs w:val="24"/>
          <w:lang w:val="en-GB"/>
        </w:rPr>
        <w:t xml:space="preserve">. Any other document supporting this invitation is sent for informational purposes only and is not to be modified nor submitted by the tenderer. The tender will be submitted in </w:t>
      </w:r>
      <w:r w:rsidRPr="00E53649">
        <w:rPr>
          <w:rFonts w:ascii="Times New Roman" w:hAnsi="Times New Roman" w:cs="Times New Roman"/>
          <w:b/>
          <w:bCs/>
          <w:sz w:val="24"/>
          <w:szCs w:val="24"/>
          <w:lang w:val="en-GB"/>
        </w:rPr>
        <w:t>1 original</w:t>
      </w:r>
      <w:r w:rsidRPr="00E53649">
        <w:rPr>
          <w:rFonts w:ascii="Times New Roman" w:hAnsi="Times New Roman" w:cs="Times New Roman"/>
          <w:sz w:val="24"/>
          <w:szCs w:val="24"/>
          <w:lang w:val="en-GB"/>
        </w:rPr>
        <w:t xml:space="preserve">. Any tenders not using the prescribed form may be rejected by the contracting authority. </w:t>
      </w:r>
    </w:p>
    <w:p w14:paraId="1975AE10" w14:textId="77777777" w:rsidR="00056F91" w:rsidRPr="00E53649" w:rsidRDefault="00056F91" w:rsidP="00855FE4">
      <w:pPr>
        <w:spacing w:after="0"/>
        <w:jc w:val="both"/>
        <w:rPr>
          <w:rFonts w:ascii="Times New Roman" w:hAnsi="Times New Roman" w:cs="Times New Roman"/>
          <w:sz w:val="24"/>
          <w:szCs w:val="24"/>
          <w:lang w:val="en-GB"/>
        </w:rPr>
      </w:pPr>
    </w:p>
    <w:p w14:paraId="52A36D42" w14:textId="77777777" w:rsidR="00056F91" w:rsidRPr="00083928" w:rsidRDefault="00056F91" w:rsidP="00855FE4">
      <w:pPr>
        <w:spacing w:after="0"/>
        <w:jc w:val="both"/>
        <w:rPr>
          <w:rFonts w:ascii="Times New Roman" w:hAnsi="Times New Roman" w:cs="Times New Roman"/>
          <w:sz w:val="24"/>
          <w:szCs w:val="24"/>
          <w:lang w:val="en-GB"/>
        </w:rPr>
      </w:pPr>
      <w:r w:rsidRPr="00083928">
        <w:rPr>
          <w:rFonts w:ascii="Times New Roman" w:hAnsi="Times New Roman" w:cs="Times New Roman"/>
          <w:sz w:val="24"/>
          <w:szCs w:val="24"/>
          <w:lang w:val="en-GB"/>
        </w:rPr>
        <w:t>In addition to the offer the tenderer is required to provide the following supporting documentation:</w:t>
      </w:r>
    </w:p>
    <w:p w14:paraId="62A367D3" w14:textId="39A8D60F" w:rsidR="00056F91" w:rsidRPr="001722DE" w:rsidRDefault="00302816" w:rsidP="00F307E5">
      <w:pPr>
        <w:numPr>
          <w:ilvl w:val="0"/>
          <w:numId w:val="1"/>
        </w:numPr>
        <w:spacing w:after="0"/>
        <w:ind w:left="1134"/>
        <w:jc w:val="both"/>
        <w:rPr>
          <w:rFonts w:ascii="Times New Roman" w:hAnsi="Times New Roman" w:cs="Times New Roman"/>
          <w:sz w:val="24"/>
          <w:szCs w:val="24"/>
          <w:lang w:val="en-GB"/>
        </w:rPr>
      </w:pPr>
      <w:r>
        <w:rPr>
          <w:rFonts w:ascii="Times New Roman" w:hAnsi="Times New Roman" w:cs="Times New Roman"/>
          <w:sz w:val="24"/>
          <w:szCs w:val="24"/>
          <w:lang w:val="en-GB"/>
        </w:rPr>
        <w:t xml:space="preserve">2 </w:t>
      </w:r>
      <w:r w:rsidR="001722DE">
        <w:rPr>
          <w:rFonts w:ascii="Times New Roman" w:hAnsi="Times New Roman" w:cs="Times New Roman"/>
          <w:sz w:val="24"/>
          <w:szCs w:val="24"/>
          <w:lang w:val="en-GB"/>
        </w:rPr>
        <w:t>CV</w:t>
      </w:r>
      <w:r>
        <w:rPr>
          <w:rFonts w:ascii="Times New Roman" w:hAnsi="Times New Roman" w:cs="Times New Roman"/>
          <w:sz w:val="24"/>
          <w:szCs w:val="24"/>
          <w:lang w:val="en-GB"/>
        </w:rPr>
        <w:t>’s</w:t>
      </w:r>
      <w:r w:rsidR="001722DE">
        <w:rPr>
          <w:rFonts w:ascii="Times New Roman" w:hAnsi="Times New Roman" w:cs="Times New Roman"/>
          <w:sz w:val="24"/>
          <w:szCs w:val="24"/>
          <w:lang w:val="en-GB"/>
        </w:rPr>
        <w:t xml:space="preserve"> of key</w:t>
      </w:r>
      <w:r w:rsidR="001722DE" w:rsidRPr="001722DE">
        <w:rPr>
          <w:rFonts w:ascii="Times New Roman" w:hAnsi="Times New Roman" w:cs="Times New Roman"/>
          <w:sz w:val="24"/>
          <w:szCs w:val="24"/>
          <w:lang w:val="en-GB"/>
        </w:rPr>
        <w:t xml:space="preserve"> expert</w:t>
      </w:r>
      <w:r>
        <w:rPr>
          <w:rFonts w:ascii="Times New Roman" w:hAnsi="Times New Roman" w:cs="Times New Roman"/>
          <w:sz w:val="24"/>
          <w:szCs w:val="24"/>
          <w:lang w:val="en-GB"/>
        </w:rPr>
        <w:t>s</w:t>
      </w:r>
    </w:p>
    <w:p w14:paraId="31D2E43E" w14:textId="77777777" w:rsidR="00056F91" w:rsidRPr="00E53649" w:rsidRDefault="00056F91" w:rsidP="00855FE4">
      <w:pPr>
        <w:pStyle w:val="ListParagraph"/>
        <w:spacing w:after="0"/>
        <w:ind w:left="720"/>
        <w:jc w:val="both"/>
        <w:rPr>
          <w:rFonts w:ascii="Times New Roman" w:hAnsi="Times New Roman" w:cs="Times New Roman"/>
          <w:sz w:val="24"/>
          <w:szCs w:val="24"/>
          <w:highlight w:val="yellow"/>
          <w:lang w:val="en-GB"/>
        </w:rPr>
      </w:pPr>
    </w:p>
    <w:p w14:paraId="028AE928" w14:textId="77777777"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tenders will be submitted in sealed envelopes, containing the following information:</w:t>
      </w:r>
    </w:p>
    <w:p w14:paraId="261F53B6" w14:textId="77777777" w:rsidR="00056F91" w:rsidRPr="001722DE" w:rsidRDefault="00056F91" w:rsidP="001722DE">
      <w:pPr>
        <w:pStyle w:val="ListParagraph"/>
        <w:numPr>
          <w:ilvl w:val="0"/>
          <w:numId w:val="1"/>
        </w:numPr>
        <w:spacing w:after="0"/>
        <w:jc w:val="both"/>
        <w:rPr>
          <w:rFonts w:ascii="Times New Roman" w:hAnsi="Times New Roman" w:cs="Times New Roman"/>
          <w:sz w:val="24"/>
          <w:szCs w:val="24"/>
          <w:lang w:val="en-GB"/>
        </w:rPr>
      </w:pPr>
      <w:r w:rsidRPr="001722DE">
        <w:rPr>
          <w:rFonts w:ascii="Times New Roman" w:hAnsi="Times New Roman" w:cs="Times New Roman"/>
          <w:sz w:val="24"/>
          <w:szCs w:val="24"/>
          <w:lang w:val="en-GB"/>
        </w:rPr>
        <w:t>Name and address of the tenderer</w:t>
      </w:r>
    </w:p>
    <w:p w14:paraId="1ADB3F18" w14:textId="46E6EFCE" w:rsidR="001722DE" w:rsidRPr="001722DE" w:rsidRDefault="00056F91" w:rsidP="00302816">
      <w:pPr>
        <w:numPr>
          <w:ilvl w:val="0"/>
          <w:numId w:val="1"/>
        </w:num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Title of the tender: </w:t>
      </w:r>
      <w:r w:rsidR="00302816" w:rsidRPr="00302816">
        <w:rPr>
          <w:rFonts w:ascii="Times New Roman" w:hAnsi="Times New Roman" w:cs="Times New Roman"/>
          <w:sz w:val="24"/>
          <w:szCs w:val="24"/>
          <w:lang w:val="en-GB"/>
        </w:rPr>
        <w:t xml:space="preserve">Elaboration of Manual and Trainers for training </w:t>
      </w:r>
    </w:p>
    <w:p w14:paraId="68103B41" w14:textId="72793961" w:rsidR="00056F91" w:rsidRDefault="00056F91" w:rsidP="001722DE">
      <w:pPr>
        <w:pStyle w:val="ListParagraph"/>
        <w:numPr>
          <w:ilvl w:val="0"/>
          <w:numId w:val="1"/>
        </w:numPr>
        <w:rPr>
          <w:rFonts w:ascii="Times New Roman" w:hAnsi="Times New Roman" w:cs="Times New Roman"/>
          <w:sz w:val="24"/>
          <w:szCs w:val="24"/>
          <w:lang w:val="en-GB"/>
        </w:rPr>
      </w:pPr>
      <w:r w:rsidRPr="001722DE">
        <w:rPr>
          <w:rFonts w:ascii="Times New Roman" w:hAnsi="Times New Roman" w:cs="Times New Roman"/>
          <w:sz w:val="24"/>
          <w:szCs w:val="24"/>
          <w:lang w:val="en-GB"/>
        </w:rPr>
        <w:lastRenderedPageBreak/>
        <w:t xml:space="preserve">Reference number: </w:t>
      </w:r>
      <w:r w:rsidR="001722DE" w:rsidRPr="001722DE">
        <w:rPr>
          <w:rFonts w:ascii="Times New Roman" w:hAnsi="Times New Roman" w:cs="Times New Roman"/>
          <w:sz w:val="24"/>
          <w:szCs w:val="24"/>
          <w:lang w:val="en-GB"/>
        </w:rPr>
        <w:t>CC-0</w:t>
      </w:r>
      <w:r w:rsidR="00302816">
        <w:rPr>
          <w:rFonts w:ascii="Times New Roman" w:hAnsi="Times New Roman" w:cs="Times New Roman"/>
          <w:sz w:val="24"/>
          <w:szCs w:val="24"/>
          <w:lang w:val="en-GB"/>
        </w:rPr>
        <w:t>5</w:t>
      </w:r>
      <w:r w:rsidR="001722DE" w:rsidRPr="001722DE">
        <w:rPr>
          <w:rFonts w:ascii="Times New Roman" w:hAnsi="Times New Roman" w:cs="Times New Roman"/>
          <w:sz w:val="24"/>
          <w:szCs w:val="24"/>
          <w:lang w:val="en-GB"/>
        </w:rPr>
        <w:t>/RORS 30</w:t>
      </w:r>
    </w:p>
    <w:p w14:paraId="51BE2E04" w14:textId="77777777" w:rsidR="00056F91" w:rsidRPr="001722DE" w:rsidRDefault="00056F91" w:rsidP="001722DE">
      <w:pPr>
        <w:pStyle w:val="ListParagraph"/>
        <w:numPr>
          <w:ilvl w:val="0"/>
          <w:numId w:val="1"/>
        </w:numPr>
        <w:rPr>
          <w:rFonts w:ascii="Times New Roman" w:hAnsi="Times New Roman" w:cs="Times New Roman"/>
          <w:sz w:val="24"/>
          <w:szCs w:val="24"/>
          <w:lang w:val="en-GB"/>
        </w:rPr>
      </w:pPr>
      <w:r w:rsidRPr="001722DE">
        <w:rPr>
          <w:rFonts w:ascii="Times New Roman" w:hAnsi="Times New Roman" w:cs="Times New Roman"/>
          <w:sz w:val="24"/>
          <w:szCs w:val="24"/>
          <w:lang w:val="en-GB"/>
        </w:rPr>
        <w:t xml:space="preserve">The words: ‘’Not to be opened before the tender opening session’’ </w:t>
      </w:r>
      <w:r w:rsidR="001722DE">
        <w:rPr>
          <w:rFonts w:ascii="Times New Roman" w:hAnsi="Times New Roman" w:cs="Times New Roman"/>
          <w:sz w:val="24"/>
          <w:szCs w:val="24"/>
          <w:lang w:val="en-GB"/>
        </w:rPr>
        <w:t>(and</w:t>
      </w:r>
      <w:r w:rsidRPr="001722DE">
        <w:rPr>
          <w:rFonts w:ascii="Times New Roman" w:hAnsi="Times New Roman" w:cs="Times New Roman"/>
          <w:sz w:val="24"/>
          <w:szCs w:val="24"/>
          <w:lang w:val="en-GB"/>
        </w:rPr>
        <w:t>, “</w:t>
      </w:r>
      <w:r w:rsidR="00BA62FA" w:rsidRPr="001722DE">
        <w:rPr>
          <w:rFonts w:ascii="Times New Roman" w:hAnsi="Times New Roman" w:cs="Times New Roman"/>
          <w:sz w:val="24"/>
          <w:szCs w:val="24"/>
          <w:lang w:val="en-GB"/>
        </w:rPr>
        <w:t>N</w:t>
      </w:r>
      <w:r w:rsidRPr="001722DE">
        <w:rPr>
          <w:rFonts w:ascii="Times New Roman" w:hAnsi="Times New Roman" w:cs="Times New Roman"/>
          <w:sz w:val="24"/>
          <w:szCs w:val="24"/>
          <w:lang w:val="en-GB"/>
        </w:rPr>
        <w:t xml:space="preserve">e </w:t>
      </w:r>
      <w:proofErr w:type="spellStart"/>
      <w:r w:rsidRPr="001722DE">
        <w:rPr>
          <w:rFonts w:ascii="Times New Roman" w:hAnsi="Times New Roman" w:cs="Times New Roman"/>
          <w:sz w:val="24"/>
          <w:szCs w:val="24"/>
          <w:lang w:val="en-GB"/>
        </w:rPr>
        <w:t>otvarati</w:t>
      </w:r>
      <w:proofErr w:type="spellEnd"/>
      <w:r w:rsidRPr="001722DE">
        <w:rPr>
          <w:rFonts w:ascii="Times New Roman" w:hAnsi="Times New Roman" w:cs="Times New Roman"/>
          <w:sz w:val="24"/>
          <w:szCs w:val="24"/>
          <w:lang w:val="en-GB"/>
        </w:rPr>
        <w:t xml:space="preserve"> pre </w:t>
      </w:r>
      <w:proofErr w:type="spellStart"/>
      <w:r w:rsidRPr="001722DE">
        <w:rPr>
          <w:rFonts w:ascii="Times New Roman" w:hAnsi="Times New Roman" w:cs="Times New Roman"/>
          <w:sz w:val="24"/>
          <w:szCs w:val="24"/>
          <w:lang w:val="en-GB"/>
        </w:rPr>
        <w:t>sastanka</w:t>
      </w:r>
      <w:proofErr w:type="spellEnd"/>
      <w:r w:rsidRPr="001722DE">
        <w:rPr>
          <w:rFonts w:ascii="Times New Roman" w:hAnsi="Times New Roman" w:cs="Times New Roman"/>
          <w:sz w:val="24"/>
          <w:szCs w:val="24"/>
          <w:lang w:val="en-GB"/>
        </w:rPr>
        <w:t xml:space="preserve"> </w:t>
      </w:r>
      <w:proofErr w:type="spellStart"/>
      <w:r w:rsidRPr="001722DE">
        <w:rPr>
          <w:rFonts w:ascii="Times New Roman" w:hAnsi="Times New Roman" w:cs="Times New Roman"/>
          <w:sz w:val="24"/>
          <w:szCs w:val="24"/>
          <w:lang w:val="en-GB"/>
        </w:rPr>
        <w:t>za</w:t>
      </w:r>
      <w:proofErr w:type="spellEnd"/>
      <w:r w:rsidRPr="001722DE">
        <w:rPr>
          <w:rFonts w:ascii="Times New Roman" w:hAnsi="Times New Roman" w:cs="Times New Roman"/>
          <w:sz w:val="24"/>
          <w:szCs w:val="24"/>
          <w:lang w:val="en-GB"/>
        </w:rPr>
        <w:t xml:space="preserve"> </w:t>
      </w:r>
      <w:proofErr w:type="spellStart"/>
      <w:r w:rsidRPr="001722DE">
        <w:rPr>
          <w:rFonts w:ascii="Times New Roman" w:hAnsi="Times New Roman" w:cs="Times New Roman"/>
          <w:sz w:val="24"/>
          <w:szCs w:val="24"/>
          <w:lang w:val="en-GB"/>
        </w:rPr>
        <w:t>otvaranje</w:t>
      </w:r>
      <w:proofErr w:type="spellEnd"/>
      <w:r w:rsidRPr="001722DE">
        <w:rPr>
          <w:rFonts w:ascii="Times New Roman" w:hAnsi="Times New Roman" w:cs="Times New Roman"/>
          <w:sz w:val="24"/>
          <w:szCs w:val="24"/>
          <w:lang w:val="en-GB"/>
        </w:rPr>
        <w:t xml:space="preserve"> </w:t>
      </w:r>
      <w:proofErr w:type="spellStart"/>
      <w:r w:rsidRPr="001722DE">
        <w:rPr>
          <w:rFonts w:ascii="Times New Roman" w:hAnsi="Times New Roman" w:cs="Times New Roman"/>
          <w:sz w:val="24"/>
          <w:szCs w:val="24"/>
          <w:lang w:val="en-GB"/>
        </w:rPr>
        <w:t>ponuda</w:t>
      </w:r>
      <w:proofErr w:type="spellEnd"/>
      <w:r w:rsidRPr="001722DE">
        <w:rPr>
          <w:rFonts w:ascii="Times New Roman" w:hAnsi="Times New Roman" w:cs="Times New Roman"/>
          <w:sz w:val="24"/>
          <w:szCs w:val="24"/>
          <w:lang w:val="en-GB"/>
        </w:rPr>
        <w:t>’’)</w:t>
      </w:r>
    </w:p>
    <w:p w14:paraId="07F81D88" w14:textId="77777777" w:rsidR="00056F91" w:rsidRPr="00E53649" w:rsidRDefault="00056F91" w:rsidP="00855FE4">
      <w:pPr>
        <w:spacing w:after="0"/>
        <w:jc w:val="both"/>
        <w:rPr>
          <w:rFonts w:ascii="Times New Roman" w:hAnsi="Times New Roman" w:cs="Times New Roman"/>
          <w:sz w:val="24"/>
          <w:szCs w:val="24"/>
          <w:lang w:val="en-GB"/>
        </w:rPr>
      </w:pPr>
    </w:p>
    <w:p w14:paraId="5491A839" w14:textId="77777777"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Tenders must be submitted using double envelope system, in an outer parcel or envelope containing two separate, sealed envelopes, one bearing the</w:t>
      </w:r>
      <w:r>
        <w:rPr>
          <w:rFonts w:ascii="Times New Roman" w:hAnsi="Times New Roman" w:cs="Times New Roman"/>
          <w:sz w:val="24"/>
          <w:szCs w:val="24"/>
          <w:lang w:val="en-GB"/>
        </w:rPr>
        <w:t xml:space="preserve"> words "Technical offer</w:t>
      </w:r>
      <w:r w:rsidRPr="00536A4F">
        <w:rPr>
          <w:rFonts w:ascii="Times New Roman" w:hAnsi="Times New Roman" w:cs="Times New Roman"/>
          <w:color w:val="008000"/>
          <w:sz w:val="24"/>
          <w:szCs w:val="24"/>
          <w:lang w:val="en-GB"/>
        </w:rPr>
        <w:t xml:space="preserve">”- </w:t>
      </w:r>
      <w:r w:rsidRPr="007C4238">
        <w:rPr>
          <w:rFonts w:ascii="Times New Roman" w:hAnsi="Times New Roman" w:cs="Times New Roman"/>
          <w:sz w:val="24"/>
          <w:szCs w:val="24"/>
          <w:lang w:val="en-GB"/>
        </w:rPr>
        <w:t>part B</w:t>
      </w:r>
      <w:r>
        <w:rPr>
          <w:rFonts w:ascii="Times New Roman" w:hAnsi="Times New Roman" w:cs="Times New Roman"/>
          <w:sz w:val="24"/>
          <w:szCs w:val="24"/>
          <w:lang w:val="en-GB"/>
        </w:rPr>
        <w:t xml:space="preserve"> and</w:t>
      </w:r>
      <w:r w:rsidRPr="00E53649">
        <w:rPr>
          <w:rFonts w:ascii="Times New Roman" w:hAnsi="Times New Roman" w:cs="Times New Roman"/>
          <w:sz w:val="24"/>
          <w:szCs w:val="24"/>
          <w:lang w:val="en-GB"/>
        </w:rPr>
        <w:t xml:space="preserve"> "Financial offer"</w:t>
      </w:r>
      <w:r>
        <w:rPr>
          <w:rFonts w:ascii="Times New Roman" w:hAnsi="Times New Roman" w:cs="Times New Roman"/>
          <w:sz w:val="24"/>
          <w:szCs w:val="24"/>
          <w:lang w:val="en-GB"/>
        </w:rPr>
        <w:t xml:space="preserve"> -</w:t>
      </w:r>
      <w:r w:rsidR="00553D4C">
        <w:rPr>
          <w:rFonts w:ascii="Times New Roman" w:hAnsi="Times New Roman" w:cs="Times New Roman"/>
          <w:sz w:val="24"/>
          <w:szCs w:val="24"/>
          <w:lang w:val="en-GB"/>
        </w:rPr>
        <w:t xml:space="preserve"> </w:t>
      </w:r>
      <w:r w:rsidRPr="00553D4C">
        <w:rPr>
          <w:rFonts w:ascii="Times New Roman" w:hAnsi="Times New Roman" w:cs="Times New Roman"/>
          <w:sz w:val="24"/>
          <w:szCs w:val="24"/>
          <w:lang w:val="en-GB"/>
        </w:rPr>
        <w:t>Part C</w:t>
      </w:r>
      <w:r w:rsidRPr="00E53649">
        <w:rPr>
          <w:rFonts w:ascii="Times New Roman" w:hAnsi="Times New Roman" w:cs="Times New Roman"/>
          <w:sz w:val="24"/>
          <w:szCs w:val="24"/>
          <w:lang w:val="en-GB"/>
        </w:rPr>
        <w:t xml:space="preserve">.  Any infringement of this rule (e.g. unsealed envelopes or references to price in the technical offer) is to be considered a breach of the </w:t>
      </w:r>
      <w:proofErr w:type="gramStart"/>
      <w:r w:rsidRPr="00E53649">
        <w:rPr>
          <w:rFonts w:ascii="Times New Roman" w:hAnsi="Times New Roman" w:cs="Times New Roman"/>
          <w:sz w:val="24"/>
          <w:szCs w:val="24"/>
          <w:lang w:val="en-GB"/>
        </w:rPr>
        <w:t>rule, and</w:t>
      </w:r>
      <w:proofErr w:type="gramEnd"/>
      <w:r w:rsidRPr="00E53649">
        <w:rPr>
          <w:rFonts w:ascii="Times New Roman" w:hAnsi="Times New Roman" w:cs="Times New Roman"/>
          <w:sz w:val="24"/>
          <w:szCs w:val="24"/>
          <w:lang w:val="en-GB"/>
        </w:rPr>
        <w:t xml:space="preserve"> will lead to rejection of the tender.</w:t>
      </w:r>
    </w:p>
    <w:p w14:paraId="72EF66EC" w14:textId="77777777"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tenders will be submitted in person, by post or courier service to the following address:</w:t>
      </w:r>
    </w:p>
    <w:p w14:paraId="654C723B" w14:textId="77777777" w:rsidR="00056F91" w:rsidRPr="00E53649" w:rsidRDefault="00056F91" w:rsidP="00855FE4">
      <w:pPr>
        <w:spacing w:after="0"/>
        <w:ind w:left="720"/>
        <w:jc w:val="both"/>
        <w:rPr>
          <w:rFonts w:ascii="Times New Roman" w:hAnsi="Times New Roman" w:cs="Times New Roman"/>
          <w:sz w:val="24"/>
          <w:szCs w:val="24"/>
          <w:lang w:val="en-GB"/>
        </w:rPr>
      </w:pPr>
    </w:p>
    <w:p w14:paraId="40C71D12" w14:textId="77777777" w:rsidR="001722DE" w:rsidRPr="001722DE" w:rsidRDefault="001722DE" w:rsidP="00855FE4">
      <w:pPr>
        <w:spacing w:after="0"/>
        <w:ind w:left="720"/>
        <w:jc w:val="both"/>
        <w:rPr>
          <w:rFonts w:ascii="Times New Roman" w:hAnsi="Times New Roman" w:cs="Times New Roman"/>
          <w:sz w:val="24"/>
          <w:szCs w:val="24"/>
          <w:lang w:val="en-GB"/>
        </w:rPr>
      </w:pPr>
      <w:r w:rsidRPr="001722DE">
        <w:rPr>
          <w:rFonts w:ascii="Times New Roman" w:hAnsi="Times New Roman" w:cs="Times New Roman"/>
          <w:sz w:val="24"/>
          <w:szCs w:val="24"/>
          <w:lang w:val="en-GB"/>
        </w:rPr>
        <w:t xml:space="preserve">Regionalna </w:t>
      </w:r>
      <w:proofErr w:type="spellStart"/>
      <w:r w:rsidRPr="001722DE">
        <w:rPr>
          <w:rFonts w:ascii="Times New Roman" w:hAnsi="Times New Roman" w:cs="Times New Roman"/>
          <w:sz w:val="24"/>
          <w:szCs w:val="24"/>
          <w:lang w:val="en-GB"/>
        </w:rPr>
        <w:t>agencija</w:t>
      </w:r>
      <w:proofErr w:type="spellEnd"/>
      <w:r w:rsidRPr="001722DE">
        <w:rPr>
          <w:rFonts w:ascii="Times New Roman" w:hAnsi="Times New Roman" w:cs="Times New Roman"/>
          <w:sz w:val="24"/>
          <w:szCs w:val="24"/>
          <w:lang w:val="en-GB"/>
        </w:rPr>
        <w:t xml:space="preserve"> </w:t>
      </w:r>
      <w:proofErr w:type="spellStart"/>
      <w:r w:rsidRPr="001722DE">
        <w:rPr>
          <w:rFonts w:ascii="Times New Roman" w:hAnsi="Times New Roman" w:cs="Times New Roman"/>
          <w:sz w:val="24"/>
          <w:szCs w:val="24"/>
          <w:lang w:val="en-GB"/>
        </w:rPr>
        <w:t>za</w:t>
      </w:r>
      <w:proofErr w:type="spellEnd"/>
      <w:r w:rsidRPr="001722DE">
        <w:rPr>
          <w:rFonts w:ascii="Times New Roman" w:hAnsi="Times New Roman" w:cs="Times New Roman"/>
          <w:sz w:val="24"/>
          <w:szCs w:val="24"/>
          <w:lang w:val="en-GB"/>
        </w:rPr>
        <w:t xml:space="preserve"> </w:t>
      </w:r>
      <w:proofErr w:type="spellStart"/>
      <w:r w:rsidRPr="001722DE">
        <w:rPr>
          <w:rFonts w:ascii="Times New Roman" w:hAnsi="Times New Roman" w:cs="Times New Roman"/>
          <w:sz w:val="24"/>
          <w:szCs w:val="24"/>
          <w:lang w:val="en-GB"/>
        </w:rPr>
        <w:t>razvoj</w:t>
      </w:r>
      <w:proofErr w:type="spellEnd"/>
      <w:r w:rsidRPr="001722DE">
        <w:rPr>
          <w:rFonts w:ascii="Times New Roman" w:hAnsi="Times New Roman" w:cs="Times New Roman"/>
          <w:sz w:val="24"/>
          <w:szCs w:val="24"/>
          <w:lang w:val="en-GB"/>
        </w:rPr>
        <w:t xml:space="preserve"> </w:t>
      </w:r>
      <w:proofErr w:type="spellStart"/>
      <w:r w:rsidRPr="001722DE">
        <w:rPr>
          <w:rFonts w:ascii="Times New Roman" w:hAnsi="Times New Roman" w:cs="Times New Roman"/>
          <w:sz w:val="24"/>
          <w:szCs w:val="24"/>
          <w:lang w:val="en-GB"/>
        </w:rPr>
        <w:t>istočne</w:t>
      </w:r>
      <w:proofErr w:type="spellEnd"/>
      <w:r w:rsidRPr="001722DE">
        <w:rPr>
          <w:rFonts w:ascii="Times New Roman" w:hAnsi="Times New Roman" w:cs="Times New Roman"/>
          <w:sz w:val="24"/>
          <w:szCs w:val="24"/>
          <w:lang w:val="en-GB"/>
        </w:rPr>
        <w:t xml:space="preserve"> </w:t>
      </w:r>
      <w:proofErr w:type="spellStart"/>
      <w:r w:rsidRPr="001722DE">
        <w:rPr>
          <w:rFonts w:ascii="Times New Roman" w:hAnsi="Times New Roman" w:cs="Times New Roman"/>
          <w:sz w:val="24"/>
          <w:szCs w:val="24"/>
          <w:lang w:val="en-GB"/>
        </w:rPr>
        <w:t>Srbije</w:t>
      </w:r>
      <w:proofErr w:type="spellEnd"/>
      <w:r w:rsidRPr="001722DE">
        <w:rPr>
          <w:rFonts w:ascii="Times New Roman" w:hAnsi="Times New Roman" w:cs="Times New Roman"/>
          <w:sz w:val="24"/>
          <w:szCs w:val="24"/>
          <w:lang w:val="en-GB"/>
        </w:rPr>
        <w:t xml:space="preserve"> – RARIS</w:t>
      </w:r>
    </w:p>
    <w:p w14:paraId="31B31B00" w14:textId="77777777" w:rsidR="001722DE" w:rsidRPr="001722DE" w:rsidRDefault="001722DE" w:rsidP="00855FE4">
      <w:pPr>
        <w:spacing w:after="0"/>
        <w:ind w:left="720"/>
        <w:jc w:val="both"/>
        <w:rPr>
          <w:rFonts w:ascii="Times New Roman" w:hAnsi="Times New Roman" w:cs="Times New Roman"/>
          <w:sz w:val="24"/>
          <w:szCs w:val="24"/>
          <w:lang w:val="en-GB"/>
        </w:rPr>
      </w:pPr>
      <w:r w:rsidRPr="001722DE">
        <w:rPr>
          <w:rFonts w:ascii="Times New Roman" w:hAnsi="Times New Roman" w:cs="Times New Roman"/>
          <w:sz w:val="24"/>
          <w:szCs w:val="24"/>
          <w:lang w:val="en-GB"/>
        </w:rPr>
        <w:t xml:space="preserve">19000 </w:t>
      </w:r>
      <w:proofErr w:type="spellStart"/>
      <w:r w:rsidRPr="001722DE">
        <w:rPr>
          <w:rFonts w:ascii="Times New Roman" w:hAnsi="Times New Roman" w:cs="Times New Roman"/>
          <w:sz w:val="24"/>
          <w:szCs w:val="24"/>
          <w:lang w:val="en-GB"/>
        </w:rPr>
        <w:t>Zaječar</w:t>
      </w:r>
      <w:proofErr w:type="spellEnd"/>
      <w:r w:rsidRPr="001722DE">
        <w:rPr>
          <w:rFonts w:ascii="Times New Roman" w:hAnsi="Times New Roman" w:cs="Times New Roman"/>
          <w:sz w:val="24"/>
          <w:szCs w:val="24"/>
          <w:lang w:val="en-GB"/>
        </w:rPr>
        <w:t xml:space="preserve">, </w:t>
      </w:r>
      <w:proofErr w:type="spellStart"/>
      <w:r w:rsidRPr="001722DE">
        <w:rPr>
          <w:rFonts w:ascii="Times New Roman" w:hAnsi="Times New Roman" w:cs="Times New Roman"/>
          <w:sz w:val="24"/>
          <w:szCs w:val="24"/>
          <w:lang w:val="en-GB"/>
        </w:rPr>
        <w:t>Trg</w:t>
      </w:r>
      <w:proofErr w:type="spellEnd"/>
      <w:r w:rsidRPr="001722DE">
        <w:rPr>
          <w:rFonts w:ascii="Times New Roman" w:hAnsi="Times New Roman" w:cs="Times New Roman"/>
          <w:sz w:val="24"/>
          <w:szCs w:val="24"/>
          <w:lang w:val="en-GB"/>
        </w:rPr>
        <w:t xml:space="preserve"> </w:t>
      </w:r>
      <w:proofErr w:type="spellStart"/>
      <w:r w:rsidRPr="001722DE">
        <w:rPr>
          <w:rFonts w:ascii="Times New Roman" w:hAnsi="Times New Roman" w:cs="Times New Roman"/>
          <w:sz w:val="24"/>
          <w:szCs w:val="24"/>
          <w:lang w:val="en-GB"/>
        </w:rPr>
        <w:t>Oslobođenja</w:t>
      </w:r>
      <w:proofErr w:type="spellEnd"/>
      <w:r w:rsidRPr="001722DE">
        <w:rPr>
          <w:rFonts w:ascii="Times New Roman" w:hAnsi="Times New Roman" w:cs="Times New Roman"/>
          <w:sz w:val="24"/>
          <w:szCs w:val="24"/>
          <w:lang w:val="en-GB"/>
        </w:rPr>
        <w:t xml:space="preserve"> 1, </w:t>
      </w:r>
      <w:proofErr w:type="spellStart"/>
      <w:r w:rsidRPr="001722DE">
        <w:rPr>
          <w:rFonts w:ascii="Times New Roman" w:hAnsi="Times New Roman" w:cs="Times New Roman"/>
          <w:sz w:val="24"/>
          <w:szCs w:val="24"/>
          <w:lang w:val="en-GB"/>
        </w:rPr>
        <w:t>Srbija</w:t>
      </w:r>
      <w:proofErr w:type="spellEnd"/>
    </w:p>
    <w:p w14:paraId="3F1F9236" w14:textId="77777777" w:rsidR="00056F91" w:rsidRPr="00E53649" w:rsidRDefault="001722DE" w:rsidP="00855FE4">
      <w:pPr>
        <w:spacing w:after="0"/>
        <w:ind w:left="720"/>
        <w:jc w:val="both"/>
        <w:rPr>
          <w:rFonts w:ascii="Times New Roman" w:hAnsi="Times New Roman" w:cs="Times New Roman"/>
          <w:sz w:val="24"/>
          <w:szCs w:val="24"/>
          <w:lang w:val="en-GB"/>
        </w:rPr>
      </w:pPr>
      <w:r w:rsidRPr="001722DE">
        <w:rPr>
          <w:rFonts w:ascii="Times New Roman" w:hAnsi="Times New Roman" w:cs="Times New Roman"/>
          <w:sz w:val="24"/>
          <w:szCs w:val="24"/>
          <w:lang w:val="en-GB"/>
        </w:rPr>
        <w:t>Contact person: Marija Bračun</w:t>
      </w:r>
    </w:p>
    <w:p w14:paraId="3938F8D6" w14:textId="77777777" w:rsidR="00056F91" w:rsidRPr="00E53649" w:rsidRDefault="00056F91" w:rsidP="00855FE4">
      <w:pPr>
        <w:spacing w:after="0"/>
        <w:jc w:val="both"/>
        <w:rPr>
          <w:rFonts w:ascii="Times New Roman" w:hAnsi="Times New Roman" w:cs="Times New Roman"/>
          <w:sz w:val="24"/>
          <w:szCs w:val="24"/>
          <w:lang w:val="en-GB"/>
        </w:rPr>
      </w:pPr>
    </w:p>
    <w:p w14:paraId="59AEEDB3" w14:textId="77777777"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tenderers are reminded that in order to be eligible the tenders need to be received by the contracting authority by the deadline indicated above.</w:t>
      </w:r>
    </w:p>
    <w:p w14:paraId="26E1E291" w14:textId="77777777" w:rsidR="00056F91" w:rsidRPr="00E53649" w:rsidRDefault="00056F91" w:rsidP="00855FE4">
      <w:pPr>
        <w:spacing w:after="0"/>
        <w:jc w:val="both"/>
        <w:rPr>
          <w:rFonts w:ascii="Times New Roman" w:hAnsi="Times New Roman" w:cs="Times New Roman"/>
          <w:sz w:val="24"/>
          <w:szCs w:val="24"/>
          <w:lang w:val="en-GB"/>
        </w:rPr>
      </w:pPr>
    </w:p>
    <w:p w14:paraId="42BD95CA" w14:textId="77777777" w:rsidR="00056F91" w:rsidRPr="00E53649" w:rsidRDefault="00056F91" w:rsidP="00855FE4">
      <w:pPr>
        <w:numPr>
          <w:ilvl w:val="0"/>
          <w:numId w:val="2"/>
        </w:num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TECHNICAL INFORMATION</w:t>
      </w:r>
    </w:p>
    <w:p w14:paraId="7E283A4D" w14:textId="77777777" w:rsidR="00056F91" w:rsidRPr="00E53649" w:rsidRDefault="00056F91" w:rsidP="00855FE4">
      <w:pPr>
        <w:spacing w:after="0"/>
        <w:jc w:val="both"/>
        <w:rPr>
          <w:rFonts w:ascii="Times New Roman" w:hAnsi="Times New Roman" w:cs="Times New Roman"/>
          <w:sz w:val="24"/>
          <w:szCs w:val="24"/>
          <w:lang w:val="en-GB"/>
        </w:rPr>
      </w:pPr>
    </w:p>
    <w:p w14:paraId="68518698" w14:textId="77777777"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tenderers are required to provide services as indicated below. In the tenderer’s technical offer, the tenderers might indicate more details on the deliveries, referring back to the requirements</w:t>
      </w:r>
      <w:r w:rsidR="007C4238">
        <w:rPr>
          <w:rFonts w:ascii="Times New Roman" w:hAnsi="Times New Roman" w:cs="Times New Roman"/>
          <w:sz w:val="24"/>
          <w:szCs w:val="24"/>
          <w:lang w:val="en-GB"/>
        </w:rPr>
        <w:t xml:space="preserve"> </w:t>
      </w:r>
      <w:r w:rsidRPr="00E53649">
        <w:rPr>
          <w:rFonts w:ascii="Times New Roman" w:hAnsi="Times New Roman" w:cs="Times New Roman"/>
          <w:sz w:val="24"/>
          <w:szCs w:val="24"/>
          <w:lang w:val="en-GB"/>
        </w:rPr>
        <w:t xml:space="preserve">below. </w:t>
      </w:r>
    </w:p>
    <w:p w14:paraId="1AA56158" w14:textId="77777777" w:rsidR="00056F91" w:rsidRPr="00E53649" w:rsidRDefault="00056F91" w:rsidP="00855FE4">
      <w:pPr>
        <w:spacing w:after="0"/>
        <w:ind w:left="720"/>
        <w:jc w:val="both"/>
        <w:rPr>
          <w:rFonts w:ascii="Times New Roman" w:hAnsi="Times New Roman" w:cs="Times New Roman"/>
          <w:sz w:val="24"/>
          <w:szCs w:val="24"/>
          <w:lang w:val="en-GB"/>
        </w:rPr>
      </w:pPr>
    </w:p>
    <w:p w14:paraId="55942491" w14:textId="1C6D692B" w:rsidR="00056F91" w:rsidRPr="00E906A4" w:rsidRDefault="00E906A4" w:rsidP="00302816">
      <w:pPr>
        <w:pStyle w:val="ListParagraph"/>
        <w:numPr>
          <w:ilvl w:val="1"/>
          <w:numId w:val="2"/>
        </w:numPr>
        <w:spacing w:after="0"/>
        <w:jc w:val="both"/>
        <w:rPr>
          <w:rFonts w:ascii="Times New Roman" w:hAnsi="Times New Roman" w:cs="Times New Roman"/>
          <w:sz w:val="24"/>
          <w:szCs w:val="24"/>
          <w:lang w:val="en-GB"/>
        </w:rPr>
      </w:pPr>
      <w:bookmarkStart w:id="1" w:name="_Hlk512356932"/>
      <w:r w:rsidRPr="00E906A4">
        <w:rPr>
          <w:rFonts w:ascii="Times New Roman" w:hAnsi="Times New Roman" w:cs="Times New Roman"/>
          <w:sz w:val="24"/>
          <w:szCs w:val="24"/>
          <w:lang w:val="en-GB"/>
        </w:rPr>
        <w:t xml:space="preserve"> </w:t>
      </w:r>
      <w:r w:rsidR="00302816" w:rsidRPr="00302816">
        <w:rPr>
          <w:rFonts w:ascii="Times New Roman" w:hAnsi="Times New Roman" w:cs="Times New Roman"/>
          <w:sz w:val="24"/>
          <w:szCs w:val="24"/>
          <w:lang w:val="en-GB"/>
        </w:rPr>
        <w:t xml:space="preserve">Elaboration of </w:t>
      </w:r>
      <w:bookmarkStart w:id="2" w:name="_Hlk512356208"/>
      <w:r w:rsidR="00302816" w:rsidRPr="00302816">
        <w:rPr>
          <w:rFonts w:ascii="Times New Roman" w:hAnsi="Times New Roman" w:cs="Times New Roman"/>
          <w:sz w:val="24"/>
          <w:szCs w:val="24"/>
          <w:lang w:val="en-GB"/>
        </w:rPr>
        <w:t xml:space="preserve">Manual „Identifying cross-border projects on sustainable mountain tourism </w:t>
      </w:r>
      <w:r w:rsidR="00EB4837" w:rsidRPr="00302816">
        <w:rPr>
          <w:rFonts w:ascii="Times New Roman" w:hAnsi="Times New Roman" w:cs="Times New Roman"/>
          <w:sz w:val="24"/>
          <w:szCs w:val="24"/>
          <w:lang w:val="en-GB"/>
        </w:rPr>
        <w:t>initiatives “</w:t>
      </w:r>
      <w:r w:rsidRPr="00E906A4">
        <w:rPr>
          <w:rFonts w:ascii="Times New Roman" w:hAnsi="Times New Roman" w:cs="Times New Roman"/>
          <w:sz w:val="24"/>
          <w:szCs w:val="24"/>
          <w:lang w:val="en-GB"/>
        </w:rPr>
        <w:t>.</w:t>
      </w:r>
    </w:p>
    <w:bookmarkEnd w:id="1"/>
    <w:bookmarkEnd w:id="2"/>
    <w:p w14:paraId="2F4B9FF9" w14:textId="77777777" w:rsidR="00056F91" w:rsidRPr="00E53649" w:rsidRDefault="00056F91" w:rsidP="00855FE4">
      <w:pPr>
        <w:spacing w:after="0"/>
        <w:ind w:left="567" w:firstLine="141"/>
        <w:jc w:val="both"/>
        <w:rPr>
          <w:rFonts w:ascii="Times New Roman" w:hAnsi="Times New Roman" w:cs="Times New Roman"/>
          <w:i/>
          <w:iCs/>
          <w:sz w:val="24"/>
          <w:szCs w:val="24"/>
          <w:highlight w:val="yellow"/>
          <w:lang w:val="en-GB"/>
        </w:rPr>
      </w:pPr>
    </w:p>
    <w:p w14:paraId="0344F05F" w14:textId="77777777" w:rsidR="008F0541" w:rsidRDefault="00056F91" w:rsidP="005648DB">
      <w:pPr>
        <w:spacing w:after="0"/>
        <w:jc w:val="both"/>
        <w:rPr>
          <w:rFonts w:ascii="Times New Roman" w:hAnsi="Times New Roman" w:cs="Times New Roman"/>
          <w:color w:val="000000"/>
          <w:sz w:val="24"/>
          <w:szCs w:val="24"/>
        </w:rPr>
      </w:pPr>
      <w:r w:rsidRPr="005648DB">
        <w:rPr>
          <w:rFonts w:ascii="Times New Roman" w:hAnsi="Times New Roman" w:cs="Times New Roman"/>
          <w:sz w:val="24"/>
          <w:szCs w:val="24"/>
          <w:u w:val="single"/>
          <w:lang w:val="en-GB"/>
        </w:rPr>
        <w:t>Description of expected outputs / results to be achieved</w:t>
      </w:r>
    </w:p>
    <w:p w14:paraId="06C628FC" w14:textId="47702965" w:rsidR="00E906A4" w:rsidRPr="00E906A4" w:rsidRDefault="00E906A4" w:rsidP="00E906A4">
      <w:pPr>
        <w:tabs>
          <w:tab w:val="left" w:pos="2161"/>
        </w:tabs>
        <w:spacing w:after="0"/>
        <w:rPr>
          <w:rFonts w:ascii="Times New Roman" w:hAnsi="Times New Roman" w:cs="Times New Roman"/>
          <w:b/>
          <w:color w:val="000000"/>
          <w:sz w:val="24"/>
          <w:szCs w:val="24"/>
        </w:rPr>
      </w:pPr>
      <w:r w:rsidRPr="00E906A4">
        <w:rPr>
          <w:rFonts w:ascii="Times New Roman" w:hAnsi="Times New Roman" w:cs="Times New Roman"/>
          <w:color w:val="000000"/>
          <w:sz w:val="24"/>
          <w:szCs w:val="24"/>
        </w:rPr>
        <w:t xml:space="preserve">For the proposes of the specified work to be done by the contractor, it is envisaged to make a </w:t>
      </w:r>
      <w:r w:rsidR="00302816" w:rsidRPr="00302816">
        <w:rPr>
          <w:rFonts w:ascii="Times New Roman" w:hAnsi="Times New Roman" w:cs="Times New Roman"/>
          <w:color w:val="000000"/>
          <w:sz w:val="24"/>
          <w:szCs w:val="24"/>
        </w:rPr>
        <w:t xml:space="preserve">Manual </w:t>
      </w:r>
      <w:r w:rsidR="00302816" w:rsidRPr="00302816">
        <w:rPr>
          <w:rFonts w:ascii="Times New Roman" w:hAnsi="Times New Roman" w:cs="Times New Roman"/>
          <w:b/>
          <w:color w:val="000000"/>
          <w:sz w:val="24"/>
          <w:szCs w:val="24"/>
        </w:rPr>
        <w:t>„Identifying cross-border projects on sustainable mountain tourism initiatives“.</w:t>
      </w:r>
    </w:p>
    <w:p w14:paraId="7B1EEF10" w14:textId="77777777" w:rsidR="00E906A4" w:rsidRDefault="00E906A4" w:rsidP="00E906A4">
      <w:pPr>
        <w:tabs>
          <w:tab w:val="left" w:pos="2161"/>
        </w:tabs>
        <w:spacing w:after="0"/>
        <w:rPr>
          <w:rFonts w:ascii="Times New Roman" w:hAnsi="Times New Roman" w:cs="Times New Roman"/>
          <w:color w:val="000000"/>
          <w:sz w:val="24"/>
          <w:szCs w:val="24"/>
        </w:rPr>
      </w:pPr>
    </w:p>
    <w:p w14:paraId="53B6747B" w14:textId="77777777" w:rsidR="00302816" w:rsidRDefault="00302816" w:rsidP="00302816">
      <w:pPr>
        <w:tabs>
          <w:tab w:val="left" w:pos="2161"/>
        </w:tabs>
        <w:spacing w:after="0"/>
        <w:jc w:val="both"/>
        <w:rPr>
          <w:rFonts w:ascii="Times New Roman" w:hAnsi="Times New Roman" w:cs="Times New Roman"/>
          <w:color w:val="000000"/>
          <w:sz w:val="24"/>
          <w:szCs w:val="24"/>
        </w:rPr>
      </w:pPr>
      <w:r w:rsidRPr="00302816">
        <w:rPr>
          <w:rFonts w:ascii="Times New Roman" w:hAnsi="Times New Roman" w:cs="Times New Roman"/>
          <w:color w:val="000000"/>
          <w:sz w:val="24"/>
          <w:szCs w:val="24"/>
        </w:rPr>
        <w:t xml:space="preserve">Manual will deal with all aspects of the project cycle (project cycle planning, implementation, management, and monitoring of cross- border sustainable mountain tourism development) from a theoretical and practical perspective. </w:t>
      </w:r>
    </w:p>
    <w:p w14:paraId="15E7AD46" w14:textId="77777777" w:rsidR="00302816" w:rsidRDefault="00302816" w:rsidP="00302816">
      <w:pPr>
        <w:tabs>
          <w:tab w:val="left" w:pos="2161"/>
        </w:tabs>
        <w:spacing w:after="0"/>
        <w:jc w:val="both"/>
        <w:rPr>
          <w:rFonts w:ascii="Times New Roman" w:hAnsi="Times New Roman" w:cs="Times New Roman"/>
          <w:color w:val="000000"/>
          <w:sz w:val="24"/>
          <w:szCs w:val="24"/>
        </w:rPr>
      </w:pPr>
      <w:r w:rsidRPr="00302816">
        <w:rPr>
          <w:rFonts w:ascii="Times New Roman" w:hAnsi="Times New Roman" w:cs="Times New Roman"/>
          <w:color w:val="000000"/>
          <w:sz w:val="24"/>
          <w:szCs w:val="24"/>
        </w:rPr>
        <w:t xml:space="preserve">It will help target groups to understand sustainable mountain tourism planning and the role of different stakeholders in the implementation of these plans through projects. It will provide background information about tools that can be used to support the process and how they are linked to other concepts, approaches, and issues. </w:t>
      </w:r>
    </w:p>
    <w:p w14:paraId="0D0EE698" w14:textId="199F78BD" w:rsidR="00302816" w:rsidRPr="00302816" w:rsidRDefault="00302816" w:rsidP="00302816">
      <w:pPr>
        <w:tabs>
          <w:tab w:val="left" w:pos="2161"/>
        </w:tabs>
        <w:spacing w:after="0"/>
        <w:jc w:val="both"/>
        <w:rPr>
          <w:rFonts w:ascii="Times New Roman" w:hAnsi="Times New Roman" w:cs="Times New Roman"/>
          <w:color w:val="000000"/>
          <w:sz w:val="24"/>
          <w:szCs w:val="24"/>
        </w:rPr>
      </w:pPr>
      <w:r w:rsidRPr="00302816">
        <w:rPr>
          <w:rFonts w:ascii="Times New Roman" w:hAnsi="Times New Roman" w:cs="Times New Roman"/>
          <w:color w:val="000000"/>
          <w:sz w:val="24"/>
          <w:szCs w:val="24"/>
        </w:rPr>
        <w:t>Manual will as well provide an overview of tools that can be used within the different stages of the project cycle and will describe and explain them in more detail with a special focus on how they can be applied to the modern-day cross-border mountain tourism industry. Manual will target business, public and civil sectors.</w:t>
      </w:r>
    </w:p>
    <w:p w14:paraId="2EAFE199" w14:textId="0FB11523" w:rsidR="00302816" w:rsidRDefault="00302816" w:rsidP="00302816">
      <w:pPr>
        <w:tabs>
          <w:tab w:val="left" w:pos="2161"/>
        </w:tabs>
        <w:spacing w:after="0"/>
        <w:jc w:val="both"/>
        <w:rPr>
          <w:rFonts w:ascii="Times New Roman" w:hAnsi="Times New Roman" w:cs="Times New Roman"/>
          <w:color w:val="000000"/>
          <w:sz w:val="24"/>
          <w:szCs w:val="24"/>
        </w:rPr>
      </w:pPr>
      <w:r w:rsidRPr="00302816">
        <w:rPr>
          <w:rFonts w:ascii="Times New Roman" w:hAnsi="Times New Roman" w:cs="Times New Roman"/>
          <w:color w:val="000000"/>
          <w:sz w:val="24"/>
          <w:szCs w:val="24"/>
        </w:rPr>
        <w:lastRenderedPageBreak/>
        <w:t>Manual will be produced in Serbian and Romanian language, with in total 50 pages per language.</w:t>
      </w:r>
    </w:p>
    <w:p w14:paraId="51056211" w14:textId="6AFAF737" w:rsidR="00E906A4" w:rsidRDefault="00E906A4" w:rsidP="00E906A4">
      <w:pPr>
        <w:tabs>
          <w:tab w:val="left" w:pos="2161"/>
        </w:tabs>
        <w:spacing w:after="0"/>
        <w:jc w:val="both"/>
        <w:rPr>
          <w:rFonts w:ascii="Times New Roman" w:hAnsi="Times New Roman" w:cs="Times New Roman"/>
          <w:color w:val="000000"/>
          <w:sz w:val="24"/>
          <w:szCs w:val="24"/>
        </w:rPr>
      </w:pPr>
      <w:r w:rsidRPr="00493A32">
        <w:rPr>
          <w:rFonts w:ascii="Times New Roman" w:hAnsi="Times New Roman" w:cs="Times New Roman"/>
          <w:color w:val="000000"/>
          <w:sz w:val="24"/>
          <w:szCs w:val="24"/>
        </w:rPr>
        <w:t xml:space="preserve">Indicative content of the </w:t>
      </w:r>
      <w:r w:rsidR="00BB4140" w:rsidRPr="00493A32">
        <w:rPr>
          <w:rFonts w:ascii="Times New Roman" w:hAnsi="Times New Roman" w:cs="Times New Roman"/>
          <w:color w:val="000000"/>
          <w:sz w:val="24"/>
          <w:szCs w:val="24"/>
        </w:rPr>
        <w:t>Manual</w:t>
      </w:r>
      <w:r w:rsidRPr="00493A32">
        <w:rPr>
          <w:rFonts w:ascii="Times New Roman" w:hAnsi="Times New Roman" w:cs="Times New Roman"/>
          <w:color w:val="000000"/>
          <w:sz w:val="24"/>
          <w:szCs w:val="24"/>
        </w:rPr>
        <w:t>:</w:t>
      </w:r>
    </w:p>
    <w:p w14:paraId="020A9DE9" w14:textId="0A52A39E" w:rsidR="00493A32" w:rsidRPr="00493A32" w:rsidRDefault="00493A32" w:rsidP="00493A32">
      <w:pPr>
        <w:pStyle w:val="m-4357723065184019377gmail-msolistparagraph"/>
        <w:numPr>
          <w:ilvl w:val="0"/>
          <w:numId w:val="8"/>
        </w:numPr>
        <w:spacing w:before="0" w:beforeAutospacing="0" w:after="0" w:afterAutospacing="0" w:line="260" w:lineRule="atLeast"/>
        <w:rPr>
          <w:color w:val="222222"/>
        </w:rPr>
      </w:pPr>
      <w:r w:rsidRPr="00493A32">
        <w:rPr>
          <w:color w:val="222222"/>
        </w:rPr>
        <w:t>Introduction and Purpose of the document</w:t>
      </w:r>
    </w:p>
    <w:p w14:paraId="6C58AF10" w14:textId="4A6243CC" w:rsidR="00493A32" w:rsidRPr="00493A32" w:rsidRDefault="00493A32" w:rsidP="00493A32">
      <w:pPr>
        <w:pStyle w:val="m-4357723065184019377gmail-msolistparagraph"/>
        <w:numPr>
          <w:ilvl w:val="0"/>
          <w:numId w:val="8"/>
        </w:numPr>
        <w:spacing w:before="0" w:beforeAutospacing="0" w:after="0" w:afterAutospacing="0" w:line="260" w:lineRule="atLeast"/>
        <w:rPr>
          <w:color w:val="222222"/>
        </w:rPr>
      </w:pPr>
      <w:r w:rsidRPr="00493A32">
        <w:rPr>
          <w:color w:val="222222"/>
        </w:rPr>
        <w:t>Project Cycle Management (PCM) overview</w:t>
      </w:r>
    </w:p>
    <w:p w14:paraId="2140DFBA" w14:textId="442305E4" w:rsidR="00493A32" w:rsidRPr="00493A32" w:rsidRDefault="00493A32" w:rsidP="00493A32">
      <w:pPr>
        <w:pStyle w:val="m-4357723065184019377gmail-msolistparagraph"/>
        <w:numPr>
          <w:ilvl w:val="0"/>
          <w:numId w:val="8"/>
        </w:numPr>
        <w:spacing w:before="0" w:beforeAutospacing="0" w:after="0" w:afterAutospacing="0" w:line="260" w:lineRule="atLeast"/>
        <w:rPr>
          <w:color w:val="222222"/>
        </w:rPr>
      </w:pPr>
      <w:r w:rsidRPr="00493A32">
        <w:rPr>
          <w:color w:val="222222"/>
        </w:rPr>
        <w:t>Programming analysis</w:t>
      </w:r>
    </w:p>
    <w:p w14:paraId="50D3A4E2" w14:textId="72E1976A" w:rsidR="00493A32" w:rsidRPr="00493A32" w:rsidRDefault="00493A32" w:rsidP="00493A32">
      <w:pPr>
        <w:pStyle w:val="m-4357723065184019377gmail-msolistparagraph"/>
        <w:numPr>
          <w:ilvl w:val="0"/>
          <w:numId w:val="8"/>
        </w:numPr>
        <w:spacing w:before="0" w:beforeAutospacing="0" w:after="0" w:afterAutospacing="0" w:line="260" w:lineRule="atLeast"/>
        <w:rPr>
          <w:color w:val="222222"/>
        </w:rPr>
      </w:pPr>
      <w:r w:rsidRPr="00493A32">
        <w:rPr>
          <w:color w:val="222222"/>
        </w:rPr>
        <w:t>Identification of ideas</w:t>
      </w:r>
    </w:p>
    <w:p w14:paraId="6269426C" w14:textId="43892C88" w:rsidR="00493A32" w:rsidRPr="00493A32" w:rsidRDefault="00493A32" w:rsidP="00493A32">
      <w:pPr>
        <w:pStyle w:val="m-4357723065184019377gmail-msolistparagraph"/>
        <w:numPr>
          <w:ilvl w:val="0"/>
          <w:numId w:val="8"/>
        </w:numPr>
        <w:spacing w:before="0" w:beforeAutospacing="0" w:after="0" w:afterAutospacing="0" w:line="260" w:lineRule="atLeast"/>
        <w:rPr>
          <w:color w:val="222222"/>
        </w:rPr>
      </w:pPr>
      <w:r w:rsidRPr="00493A32">
        <w:rPr>
          <w:color w:val="222222"/>
        </w:rPr>
        <w:t>Defying project details</w:t>
      </w:r>
    </w:p>
    <w:p w14:paraId="7B261EA5" w14:textId="48FA144A" w:rsidR="00493A32" w:rsidRPr="00493A32" w:rsidRDefault="00493A32" w:rsidP="00493A32">
      <w:pPr>
        <w:pStyle w:val="m-4357723065184019377gmail-msolistparagraph"/>
        <w:numPr>
          <w:ilvl w:val="0"/>
          <w:numId w:val="8"/>
        </w:numPr>
        <w:spacing w:before="0" w:beforeAutospacing="0" w:after="0" w:afterAutospacing="0" w:line="260" w:lineRule="atLeast"/>
        <w:rPr>
          <w:color w:val="222222"/>
        </w:rPr>
      </w:pPr>
      <w:r w:rsidRPr="00493A32">
        <w:rPr>
          <w:color w:val="222222"/>
        </w:rPr>
        <w:t>Financing analysis</w:t>
      </w:r>
    </w:p>
    <w:p w14:paraId="007291FD" w14:textId="5AE07044" w:rsidR="00493A32" w:rsidRPr="00493A32" w:rsidRDefault="00493A32" w:rsidP="00493A32">
      <w:pPr>
        <w:pStyle w:val="m-4357723065184019377gmail-msolistparagraph"/>
        <w:numPr>
          <w:ilvl w:val="0"/>
          <w:numId w:val="8"/>
        </w:numPr>
        <w:spacing w:before="0" w:beforeAutospacing="0" w:after="0" w:afterAutospacing="0" w:line="260" w:lineRule="atLeast"/>
        <w:rPr>
          <w:color w:val="222222"/>
        </w:rPr>
      </w:pPr>
      <w:r w:rsidRPr="00493A32">
        <w:rPr>
          <w:color w:val="222222"/>
        </w:rPr>
        <w:t>Implementation, Monitoring and Reporting</w:t>
      </w:r>
    </w:p>
    <w:p w14:paraId="465735B5" w14:textId="4CF892CC" w:rsidR="00493A32" w:rsidRPr="00493A32" w:rsidRDefault="00493A32" w:rsidP="00493A32">
      <w:pPr>
        <w:pStyle w:val="m-4357723065184019377gmail-msolistparagraph"/>
        <w:numPr>
          <w:ilvl w:val="0"/>
          <w:numId w:val="8"/>
        </w:numPr>
        <w:spacing w:before="0" w:beforeAutospacing="0" w:after="0" w:afterAutospacing="0" w:line="260" w:lineRule="atLeast"/>
        <w:rPr>
          <w:color w:val="222222"/>
        </w:rPr>
      </w:pPr>
      <w:r w:rsidRPr="00493A32">
        <w:rPr>
          <w:color w:val="222222"/>
        </w:rPr>
        <w:t>Evaluation of the project</w:t>
      </w:r>
    </w:p>
    <w:p w14:paraId="1AB42D56" w14:textId="01AC5E6F" w:rsidR="00493A32" w:rsidRPr="00493A32" w:rsidRDefault="00493A32" w:rsidP="00493A32">
      <w:pPr>
        <w:pStyle w:val="m-4357723065184019377gmail-msolistparagraph"/>
        <w:numPr>
          <w:ilvl w:val="0"/>
          <w:numId w:val="8"/>
        </w:numPr>
        <w:spacing w:before="0" w:beforeAutospacing="0" w:after="0" w:afterAutospacing="0" w:line="260" w:lineRule="atLeast"/>
        <w:rPr>
          <w:color w:val="222222"/>
        </w:rPr>
      </w:pPr>
      <w:r w:rsidRPr="00493A32">
        <w:rPr>
          <w:color w:val="222222"/>
        </w:rPr>
        <w:t>Overview of the tools for PCM</w:t>
      </w:r>
    </w:p>
    <w:p w14:paraId="0D3BED40" w14:textId="274A74F3" w:rsidR="00493A32" w:rsidRPr="00493A32" w:rsidRDefault="00493A32" w:rsidP="00493A32">
      <w:pPr>
        <w:pStyle w:val="m-4357723065184019377gmail-msolistparagraph"/>
        <w:numPr>
          <w:ilvl w:val="0"/>
          <w:numId w:val="8"/>
        </w:numPr>
        <w:spacing w:before="0" w:beforeAutospacing="0" w:after="0" w:afterAutospacing="0" w:line="260" w:lineRule="atLeast"/>
        <w:rPr>
          <w:color w:val="222222"/>
        </w:rPr>
      </w:pPr>
      <w:r w:rsidRPr="00493A32">
        <w:rPr>
          <w:color w:val="222222"/>
        </w:rPr>
        <w:t>Vocabulary of most commonly used phrases and words in PCM</w:t>
      </w:r>
    </w:p>
    <w:p w14:paraId="4F095BC8" w14:textId="0B1478F8" w:rsidR="00493A32" w:rsidRPr="00493A32" w:rsidRDefault="00493A32" w:rsidP="00493A32">
      <w:pPr>
        <w:pStyle w:val="m-4357723065184019377gmail-msolistparagraph"/>
        <w:numPr>
          <w:ilvl w:val="0"/>
          <w:numId w:val="8"/>
        </w:numPr>
        <w:spacing w:before="0" w:beforeAutospacing="0" w:after="0" w:afterAutospacing="0" w:line="260" w:lineRule="atLeast"/>
        <w:rPr>
          <w:color w:val="222222"/>
        </w:rPr>
      </w:pPr>
      <w:r w:rsidRPr="00493A32">
        <w:rPr>
          <w:color w:val="222222"/>
        </w:rPr>
        <w:t>Annexes (if applicable)</w:t>
      </w:r>
    </w:p>
    <w:p w14:paraId="38EAD7B1" w14:textId="24616B8F" w:rsidR="00493A32" w:rsidRPr="00493A32" w:rsidRDefault="00493A32" w:rsidP="00E906A4">
      <w:pPr>
        <w:tabs>
          <w:tab w:val="left" w:pos="2161"/>
        </w:tabs>
        <w:spacing w:after="0"/>
        <w:jc w:val="both"/>
        <w:rPr>
          <w:rFonts w:ascii="Times New Roman" w:hAnsi="Times New Roman" w:cs="Times New Roman"/>
          <w:color w:val="000000"/>
          <w:sz w:val="24"/>
          <w:szCs w:val="24"/>
        </w:rPr>
      </w:pPr>
    </w:p>
    <w:p w14:paraId="10C6A02B" w14:textId="2505E9DF" w:rsidR="00D51BE6" w:rsidRPr="00E906A4" w:rsidRDefault="00302816" w:rsidP="00D51BE6">
      <w:pPr>
        <w:tabs>
          <w:tab w:val="left" w:pos="2161"/>
        </w:tabs>
        <w:spacing w:after="0"/>
        <w:jc w:val="both"/>
        <w:rPr>
          <w:rFonts w:ascii="Times New Roman" w:hAnsi="Times New Roman" w:cs="Times New Roman"/>
          <w:color w:val="000000"/>
          <w:sz w:val="24"/>
          <w:szCs w:val="24"/>
        </w:rPr>
      </w:pPr>
      <w:r w:rsidRPr="00302816">
        <w:rPr>
          <w:rFonts w:ascii="Times New Roman" w:hAnsi="Times New Roman" w:cs="Times New Roman"/>
          <w:color w:val="000000"/>
          <w:sz w:val="24"/>
          <w:szCs w:val="24"/>
        </w:rPr>
        <w:t>Manual will be produced in Serbian and Romanian language, with in total 50 pages per language.</w:t>
      </w:r>
      <w:r w:rsidR="00E906A4" w:rsidRPr="00E906A4">
        <w:rPr>
          <w:rFonts w:ascii="Times New Roman" w:hAnsi="Times New Roman" w:cs="Times New Roman"/>
          <w:color w:val="000000"/>
          <w:sz w:val="24"/>
          <w:szCs w:val="24"/>
        </w:rPr>
        <w:t xml:space="preserve"> </w:t>
      </w:r>
    </w:p>
    <w:p w14:paraId="05BE8D13" w14:textId="77777777" w:rsidR="00E906A4" w:rsidRPr="00E906A4" w:rsidRDefault="00E906A4" w:rsidP="00E906A4">
      <w:pPr>
        <w:tabs>
          <w:tab w:val="left" w:pos="2161"/>
        </w:tabs>
        <w:spacing w:after="0"/>
        <w:jc w:val="both"/>
        <w:rPr>
          <w:rFonts w:ascii="Times New Roman" w:hAnsi="Times New Roman" w:cs="Times New Roman"/>
          <w:color w:val="000000"/>
          <w:sz w:val="24"/>
          <w:szCs w:val="24"/>
        </w:rPr>
      </w:pPr>
    </w:p>
    <w:p w14:paraId="7A36D795" w14:textId="4C50688A" w:rsidR="00E906A4" w:rsidRDefault="00E906A4" w:rsidP="00E906A4">
      <w:pPr>
        <w:tabs>
          <w:tab w:val="left" w:pos="2161"/>
        </w:tabs>
        <w:spacing w:after="0"/>
        <w:jc w:val="both"/>
        <w:rPr>
          <w:rFonts w:ascii="Times New Roman" w:hAnsi="Times New Roman" w:cs="Times New Roman"/>
          <w:color w:val="000000"/>
          <w:sz w:val="24"/>
          <w:szCs w:val="24"/>
        </w:rPr>
      </w:pPr>
      <w:r w:rsidRPr="00D51BE6">
        <w:rPr>
          <w:rFonts w:ascii="Times New Roman" w:hAnsi="Times New Roman" w:cs="Times New Roman"/>
          <w:color w:val="000000"/>
          <w:sz w:val="24"/>
          <w:szCs w:val="24"/>
        </w:rPr>
        <w:t xml:space="preserve">First draft of the </w:t>
      </w:r>
      <w:r w:rsidR="00D51BE6" w:rsidRPr="00D51BE6">
        <w:rPr>
          <w:rFonts w:ascii="Times New Roman" w:hAnsi="Times New Roman" w:cs="Times New Roman"/>
          <w:color w:val="000000"/>
          <w:sz w:val="24"/>
          <w:szCs w:val="24"/>
        </w:rPr>
        <w:t>Manual</w:t>
      </w:r>
      <w:r w:rsidRPr="00D51BE6">
        <w:rPr>
          <w:rFonts w:ascii="Times New Roman" w:hAnsi="Times New Roman" w:cs="Times New Roman"/>
          <w:color w:val="000000"/>
          <w:sz w:val="24"/>
          <w:szCs w:val="24"/>
        </w:rPr>
        <w:t xml:space="preserve"> should be presented </w:t>
      </w:r>
      <w:r w:rsidR="00D51BE6" w:rsidRPr="00D51BE6">
        <w:rPr>
          <w:rFonts w:ascii="Times New Roman" w:hAnsi="Times New Roman" w:cs="Times New Roman"/>
          <w:color w:val="000000"/>
          <w:sz w:val="24"/>
          <w:szCs w:val="24"/>
        </w:rPr>
        <w:t xml:space="preserve">to project team </w:t>
      </w:r>
      <w:r w:rsidR="008F0541" w:rsidRPr="00D51BE6">
        <w:rPr>
          <w:rFonts w:ascii="Times New Roman" w:hAnsi="Times New Roman" w:cs="Times New Roman"/>
          <w:color w:val="000000"/>
          <w:sz w:val="24"/>
          <w:szCs w:val="24"/>
        </w:rPr>
        <w:t>after 4</w:t>
      </w:r>
      <w:r w:rsidR="00D51BE6" w:rsidRPr="00D51BE6">
        <w:rPr>
          <w:rFonts w:ascii="Times New Roman" w:hAnsi="Times New Roman" w:cs="Times New Roman"/>
          <w:color w:val="000000"/>
          <w:sz w:val="24"/>
          <w:szCs w:val="24"/>
        </w:rPr>
        <w:t>5</w:t>
      </w:r>
      <w:r w:rsidR="008F0541" w:rsidRPr="00D51BE6">
        <w:rPr>
          <w:rFonts w:ascii="Times New Roman" w:hAnsi="Times New Roman" w:cs="Times New Roman"/>
          <w:color w:val="000000"/>
          <w:sz w:val="24"/>
          <w:szCs w:val="24"/>
        </w:rPr>
        <w:t xml:space="preserve"> days</w:t>
      </w:r>
      <w:r w:rsidRPr="00D51BE6">
        <w:rPr>
          <w:rFonts w:ascii="Times New Roman" w:hAnsi="Times New Roman" w:cs="Times New Roman"/>
          <w:color w:val="000000"/>
          <w:sz w:val="24"/>
          <w:szCs w:val="24"/>
        </w:rPr>
        <w:t xml:space="preserve"> of contract implementation. Final </w:t>
      </w:r>
      <w:r w:rsidR="00D51BE6" w:rsidRPr="00D51BE6">
        <w:rPr>
          <w:rFonts w:ascii="Times New Roman" w:hAnsi="Times New Roman" w:cs="Times New Roman"/>
          <w:color w:val="000000"/>
          <w:sz w:val="24"/>
          <w:szCs w:val="24"/>
        </w:rPr>
        <w:t xml:space="preserve">version </w:t>
      </w:r>
      <w:r w:rsidRPr="00D51BE6">
        <w:rPr>
          <w:rFonts w:ascii="Times New Roman" w:hAnsi="Times New Roman" w:cs="Times New Roman"/>
          <w:color w:val="000000"/>
          <w:sz w:val="24"/>
          <w:szCs w:val="24"/>
        </w:rPr>
        <w:t xml:space="preserve">should be finalized </w:t>
      </w:r>
      <w:r w:rsidR="008F0541" w:rsidRPr="00D51BE6">
        <w:rPr>
          <w:rFonts w:ascii="Times New Roman" w:hAnsi="Times New Roman" w:cs="Times New Roman"/>
          <w:color w:val="000000"/>
          <w:sz w:val="24"/>
          <w:szCs w:val="24"/>
        </w:rPr>
        <w:t xml:space="preserve">after </w:t>
      </w:r>
      <w:r w:rsidR="00D51BE6" w:rsidRPr="00D51BE6">
        <w:rPr>
          <w:rFonts w:ascii="Times New Roman" w:hAnsi="Times New Roman" w:cs="Times New Roman"/>
          <w:color w:val="000000"/>
          <w:sz w:val="24"/>
          <w:szCs w:val="24"/>
        </w:rPr>
        <w:t>90</w:t>
      </w:r>
      <w:r w:rsidR="008F0541" w:rsidRPr="00D51BE6">
        <w:rPr>
          <w:rFonts w:ascii="Times New Roman" w:hAnsi="Times New Roman" w:cs="Times New Roman"/>
          <w:color w:val="000000"/>
          <w:sz w:val="24"/>
          <w:szCs w:val="24"/>
        </w:rPr>
        <w:t xml:space="preserve"> days </w:t>
      </w:r>
      <w:r w:rsidRPr="00D51BE6">
        <w:rPr>
          <w:rFonts w:ascii="Times New Roman" w:hAnsi="Times New Roman" w:cs="Times New Roman"/>
          <w:color w:val="000000"/>
          <w:sz w:val="24"/>
          <w:szCs w:val="24"/>
        </w:rPr>
        <w:t>of contract implementation</w:t>
      </w:r>
      <w:r w:rsidR="00493A32">
        <w:rPr>
          <w:rFonts w:ascii="Times New Roman" w:hAnsi="Times New Roman" w:cs="Times New Roman"/>
          <w:color w:val="000000"/>
          <w:sz w:val="24"/>
          <w:szCs w:val="24"/>
        </w:rPr>
        <w:t xml:space="preserve"> and handed over to the Contracting Authority in adequate electronic form</w:t>
      </w:r>
      <w:r w:rsidRPr="00D51BE6">
        <w:rPr>
          <w:rFonts w:ascii="Times New Roman" w:hAnsi="Times New Roman" w:cs="Times New Roman"/>
          <w:color w:val="000000"/>
          <w:sz w:val="24"/>
          <w:szCs w:val="24"/>
        </w:rPr>
        <w:t>.</w:t>
      </w:r>
    </w:p>
    <w:p w14:paraId="1B0E34AC" w14:textId="0B0773B1" w:rsidR="00D51BE6" w:rsidRDefault="00D51BE6" w:rsidP="00E906A4">
      <w:pPr>
        <w:tabs>
          <w:tab w:val="left" w:pos="2161"/>
        </w:tabs>
        <w:spacing w:after="0"/>
        <w:jc w:val="both"/>
        <w:rPr>
          <w:rFonts w:ascii="Times New Roman" w:hAnsi="Times New Roman" w:cs="Times New Roman"/>
          <w:color w:val="000000"/>
          <w:sz w:val="24"/>
          <w:szCs w:val="24"/>
        </w:rPr>
      </w:pPr>
    </w:p>
    <w:p w14:paraId="4B702DC6" w14:textId="385E7FDA" w:rsidR="00D51BE6" w:rsidRPr="00E906A4" w:rsidRDefault="00D51BE6" w:rsidP="00D51BE6">
      <w:pPr>
        <w:pStyle w:val="ListParagraph"/>
        <w:numPr>
          <w:ilvl w:val="1"/>
          <w:numId w:val="2"/>
        </w:numPr>
        <w:spacing w:after="0"/>
        <w:jc w:val="both"/>
        <w:rPr>
          <w:rFonts w:ascii="Times New Roman" w:hAnsi="Times New Roman" w:cs="Times New Roman"/>
          <w:sz w:val="24"/>
          <w:szCs w:val="24"/>
          <w:lang w:val="en-GB"/>
        </w:rPr>
      </w:pPr>
      <w:r>
        <w:rPr>
          <w:rFonts w:ascii="Times New Roman" w:hAnsi="Times New Roman" w:cs="Times New Roman"/>
          <w:sz w:val="24"/>
          <w:szCs w:val="24"/>
          <w:lang w:val="en-GB"/>
        </w:rPr>
        <w:t xml:space="preserve">Trainers for training </w:t>
      </w:r>
      <w:r w:rsidRPr="00D51BE6">
        <w:rPr>
          <w:rFonts w:ascii="Times New Roman" w:hAnsi="Times New Roman" w:cs="Times New Roman"/>
          <w:sz w:val="24"/>
          <w:szCs w:val="24"/>
          <w:lang w:val="en-GB"/>
        </w:rPr>
        <w:t>on identification of cross-border projects on sustainable mountain tourism in RO-SER Carpathian cross-border area.</w:t>
      </w:r>
    </w:p>
    <w:p w14:paraId="37EE1289" w14:textId="77777777" w:rsidR="00D51BE6" w:rsidRPr="00E906A4" w:rsidRDefault="00D51BE6" w:rsidP="00E906A4">
      <w:pPr>
        <w:tabs>
          <w:tab w:val="left" w:pos="2161"/>
        </w:tabs>
        <w:spacing w:after="0"/>
        <w:jc w:val="both"/>
        <w:rPr>
          <w:rFonts w:ascii="Times New Roman" w:hAnsi="Times New Roman" w:cs="Times New Roman"/>
          <w:color w:val="000000"/>
          <w:sz w:val="24"/>
          <w:szCs w:val="24"/>
        </w:rPr>
      </w:pPr>
    </w:p>
    <w:p w14:paraId="24F96C7C" w14:textId="3BA49883" w:rsidR="00E906A4" w:rsidRPr="00D51BE6" w:rsidRDefault="00D51BE6" w:rsidP="00E906A4">
      <w:pPr>
        <w:spacing w:after="0"/>
        <w:jc w:val="both"/>
        <w:rPr>
          <w:rFonts w:ascii="Times New Roman" w:hAnsi="Times New Roman" w:cs="Times New Roman"/>
          <w:sz w:val="24"/>
          <w:szCs w:val="24"/>
          <w:lang w:val="en-GB"/>
        </w:rPr>
      </w:pPr>
      <w:r w:rsidRPr="00D51BE6">
        <w:rPr>
          <w:rFonts w:ascii="Times New Roman" w:hAnsi="Times New Roman" w:cs="Times New Roman"/>
          <w:sz w:val="24"/>
          <w:szCs w:val="24"/>
          <w:lang w:val="en-GB"/>
        </w:rPr>
        <w:t xml:space="preserve">After </w:t>
      </w:r>
      <w:r>
        <w:rPr>
          <w:rFonts w:ascii="Times New Roman" w:hAnsi="Times New Roman" w:cs="Times New Roman"/>
          <w:sz w:val="24"/>
          <w:szCs w:val="24"/>
          <w:lang w:val="en-GB"/>
        </w:rPr>
        <w:t xml:space="preserve">the finalization of the Manual, two Key experts will hold the 3-days training with the topic </w:t>
      </w:r>
      <w:r w:rsidRPr="00D51BE6">
        <w:rPr>
          <w:rFonts w:ascii="Times New Roman" w:hAnsi="Times New Roman" w:cs="Times New Roman"/>
          <w:sz w:val="24"/>
          <w:szCs w:val="24"/>
          <w:lang w:val="en-GB"/>
        </w:rPr>
        <w:t>on identification of cross-border projects on sustainable mountain tourism in RO-SER Carpathian cross-border area.</w:t>
      </w:r>
      <w:r w:rsidR="00E416A7">
        <w:rPr>
          <w:rFonts w:ascii="Times New Roman" w:hAnsi="Times New Roman" w:cs="Times New Roman"/>
          <w:sz w:val="24"/>
          <w:szCs w:val="24"/>
          <w:lang w:val="en-GB"/>
        </w:rPr>
        <w:t xml:space="preserve"> </w:t>
      </w:r>
    </w:p>
    <w:p w14:paraId="5D638124" w14:textId="77777777" w:rsidR="00E416A7" w:rsidRDefault="00E416A7" w:rsidP="00E416A7">
      <w:pPr>
        <w:spacing w:after="0"/>
        <w:jc w:val="both"/>
        <w:rPr>
          <w:rFonts w:ascii="Times New Roman" w:hAnsi="Times New Roman" w:cs="Times New Roman"/>
          <w:sz w:val="24"/>
          <w:szCs w:val="24"/>
          <w:lang w:val="en-GB"/>
        </w:rPr>
      </w:pPr>
    </w:p>
    <w:p w14:paraId="0717BBC1" w14:textId="747FF9E6" w:rsidR="00E416A7" w:rsidRPr="00E416A7" w:rsidRDefault="00E416A7" w:rsidP="00E416A7">
      <w:pPr>
        <w:spacing w:after="0"/>
        <w:jc w:val="both"/>
        <w:rPr>
          <w:rFonts w:ascii="Times New Roman" w:hAnsi="Times New Roman" w:cs="Times New Roman"/>
          <w:sz w:val="24"/>
          <w:szCs w:val="24"/>
          <w:lang w:val="en-GB"/>
        </w:rPr>
      </w:pPr>
      <w:r w:rsidRPr="00E416A7">
        <w:rPr>
          <w:rFonts w:ascii="Times New Roman" w:hAnsi="Times New Roman" w:cs="Times New Roman"/>
          <w:sz w:val="24"/>
          <w:szCs w:val="24"/>
          <w:lang w:val="en-GB"/>
        </w:rPr>
        <w:t xml:space="preserve">The aim of the training is to facilitate implementation and adaptation of Manual „Identifying cross-border projects on sustainable mountain tourism </w:t>
      </w:r>
      <w:proofErr w:type="gramStart"/>
      <w:r w:rsidRPr="00E416A7">
        <w:rPr>
          <w:rFonts w:ascii="Times New Roman" w:hAnsi="Times New Roman" w:cs="Times New Roman"/>
          <w:sz w:val="24"/>
          <w:szCs w:val="24"/>
          <w:lang w:val="en-GB"/>
        </w:rPr>
        <w:t>initiatives“</w:t>
      </w:r>
      <w:r>
        <w:rPr>
          <w:rFonts w:ascii="Times New Roman" w:hAnsi="Times New Roman" w:cs="Times New Roman"/>
          <w:sz w:val="24"/>
          <w:szCs w:val="24"/>
          <w:lang w:val="en-GB"/>
        </w:rPr>
        <w:t xml:space="preserve"> </w:t>
      </w:r>
      <w:r w:rsidRPr="00E416A7">
        <w:rPr>
          <w:rFonts w:ascii="Times New Roman" w:hAnsi="Times New Roman" w:cs="Times New Roman"/>
          <w:sz w:val="24"/>
          <w:szCs w:val="24"/>
          <w:lang w:val="en-GB"/>
        </w:rPr>
        <w:t>to</w:t>
      </w:r>
      <w:proofErr w:type="gramEnd"/>
      <w:r w:rsidRPr="00E416A7">
        <w:rPr>
          <w:rFonts w:ascii="Times New Roman" w:hAnsi="Times New Roman" w:cs="Times New Roman"/>
          <w:sz w:val="24"/>
          <w:szCs w:val="24"/>
          <w:lang w:val="en-GB"/>
        </w:rPr>
        <w:t xml:space="preserve"> RO-SER Carpathian cross-border area by drafting in total 6 project proposals on further development of sustainable mountain tourism.</w:t>
      </w:r>
    </w:p>
    <w:p w14:paraId="3D98EBE2" w14:textId="77777777" w:rsidR="00E416A7" w:rsidRDefault="00E416A7" w:rsidP="00E416A7">
      <w:pPr>
        <w:spacing w:after="0"/>
        <w:jc w:val="both"/>
        <w:rPr>
          <w:rFonts w:ascii="Times New Roman" w:hAnsi="Times New Roman" w:cs="Times New Roman"/>
          <w:sz w:val="24"/>
          <w:szCs w:val="24"/>
          <w:lang w:val="en-GB"/>
        </w:rPr>
      </w:pPr>
    </w:p>
    <w:p w14:paraId="7118382A" w14:textId="18D29E8F" w:rsidR="00E416A7" w:rsidRPr="00B57D92" w:rsidRDefault="00E416A7" w:rsidP="00E416A7">
      <w:pPr>
        <w:spacing w:after="0"/>
        <w:jc w:val="both"/>
        <w:rPr>
          <w:rFonts w:ascii="Times New Roman" w:hAnsi="Times New Roman" w:cs="Times New Roman"/>
          <w:sz w:val="24"/>
          <w:szCs w:val="24"/>
          <w:lang w:val="en-GB"/>
        </w:rPr>
      </w:pPr>
      <w:r w:rsidRPr="00B57D92">
        <w:rPr>
          <w:rFonts w:ascii="Times New Roman" w:hAnsi="Times New Roman" w:cs="Times New Roman"/>
          <w:sz w:val="24"/>
          <w:szCs w:val="24"/>
          <w:lang w:val="en-GB"/>
        </w:rPr>
        <w:t>Main output of this training will be to produce 6 project proposals on further development of sustainable mountain tourism in RO-SER Carpathian cross-border area</w:t>
      </w:r>
      <w:r w:rsidR="00B57D92" w:rsidRPr="00B57D92">
        <w:rPr>
          <w:rFonts w:ascii="Times New Roman" w:hAnsi="Times New Roman" w:cs="Times New Roman"/>
          <w:sz w:val="24"/>
          <w:szCs w:val="24"/>
          <w:lang w:val="en-GB"/>
        </w:rPr>
        <w:t xml:space="preserve"> </w:t>
      </w:r>
      <w:r w:rsidR="00B57D92" w:rsidRPr="00B57D92">
        <w:rPr>
          <w:rFonts w:ascii="Times New Roman" w:hAnsi="Times New Roman" w:cs="Times New Roman"/>
          <w:sz w:val="24"/>
          <w:szCs w:val="24"/>
        </w:rPr>
        <w:t>structured in three groups: public, private and civil sector. For each sector will be developed two project proposals.</w:t>
      </w:r>
      <w:r w:rsidR="00B57D92" w:rsidRPr="00B57D92">
        <w:rPr>
          <w:rFonts w:ascii="Times New Roman" w:hAnsi="Times New Roman" w:cs="Times New Roman"/>
          <w:sz w:val="24"/>
          <w:szCs w:val="24"/>
          <w:lang w:val="en-GB"/>
        </w:rPr>
        <w:t xml:space="preserve"> </w:t>
      </w:r>
      <w:r w:rsidRPr="00B57D92">
        <w:rPr>
          <w:rFonts w:ascii="Times New Roman" w:hAnsi="Times New Roman" w:cs="Times New Roman"/>
          <w:sz w:val="24"/>
          <w:szCs w:val="24"/>
          <w:lang w:val="en-GB"/>
        </w:rPr>
        <w:t xml:space="preserve"> </w:t>
      </w:r>
    </w:p>
    <w:p w14:paraId="41824FED" w14:textId="3F411EF3" w:rsidR="00E416A7" w:rsidRDefault="00E416A7" w:rsidP="00E416A7">
      <w:pPr>
        <w:spacing w:after="0"/>
        <w:jc w:val="both"/>
        <w:rPr>
          <w:rFonts w:ascii="Times New Roman" w:hAnsi="Times New Roman" w:cs="Times New Roman"/>
          <w:sz w:val="24"/>
          <w:szCs w:val="24"/>
          <w:lang w:val="en-GB"/>
        </w:rPr>
      </w:pPr>
    </w:p>
    <w:p w14:paraId="6E34CA3A" w14:textId="77777777" w:rsidR="00B57D92" w:rsidRDefault="00E416A7" w:rsidP="00E416A7">
      <w:pPr>
        <w:spacing w:after="0"/>
        <w:jc w:val="both"/>
        <w:rPr>
          <w:rFonts w:ascii="Times New Roman" w:hAnsi="Times New Roman" w:cs="Times New Roman"/>
          <w:sz w:val="24"/>
          <w:szCs w:val="24"/>
          <w:lang w:val="en-GB"/>
        </w:rPr>
      </w:pPr>
      <w:r>
        <w:rPr>
          <w:rFonts w:ascii="Times New Roman" w:hAnsi="Times New Roman" w:cs="Times New Roman"/>
          <w:sz w:val="24"/>
          <w:szCs w:val="24"/>
          <w:lang w:val="en-GB"/>
        </w:rPr>
        <w:t xml:space="preserve">Two </w:t>
      </w:r>
      <w:r w:rsidR="00493A32">
        <w:rPr>
          <w:rFonts w:ascii="Times New Roman" w:hAnsi="Times New Roman" w:cs="Times New Roman"/>
          <w:sz w:val="24"/>
          <w:szCs w:val="24"/>
          <w:lang w:val="en-GB"/>
        </w:rPr>
        <w:t xml:space="preserve">key experts </w:t>
      </w:r>
      <w:r>
        <w:rPr>
          <w:rFonts w:ascii="Times New Roman" w:hAnsi="Times New Roman" w:cs="Times New Roman"/>
          <w:sz w:val="24"/>
          <w:szCs w:val="24"/>
          <w:lang w:val="en-GB"/>
        </w:rPr>
        <w:t xml:space="preserve">will realize three-days training (6 training days in total) in Bor District in Serbia for </w:t>
      </w:r>
      <w:r w:rsidRPr="00E416A7">
        <w:rPr>
          <w:rFonts w:ascii="Times New Roman" w:hAnsi="Times New Roman" w:cs="Times New Roman"/>
          <w:sz w:val="24"/>
          <w:szCs w:val="24"/>
          <w:lang w:val="en-GB"/>
        </w:rPr>
        <w:t>20 cross-border participants</w:t>
      </w:r>
      <w:r>
        <w:rPr>
          <w:rFonts w:ascii="Times New Roman" w:hAnsi="Times New Roman" w:cs="Times New Roman"/>
          <w:sz w:val="24"/>
          <w:szCs w:val="24"/>
          <w:lang w:val="en-GB"/>
        </w:rPr>
        <w:t>. The working language will be Serbian, and the C</w:t>
      </w:r>
      <w:r w:rsidRPr="00E416A7">
        <w:rPr>
          <w:rFonts w:ascii="Times New Roman" w:hAnsi="Times New Roman" w:cs="Times New Roman"/>
          <w:sz w:val="24"/>
          <w:szCs w:val="24"/>
          <w:lang w:val="en-GB"/>
        </w:rPr>
        <w:t>ontracting authority will provide a translation for participants from Romania</w:t>
      </w:r>
      <w:r>
        <w:rPr>
          <w:rFonts w:ascii="Times New Roman" w:hAnsi="Times New Roman" w:cs="Times New Roman"/>
          <w:sz w:val="24"/>
          <w:szCs w:val="24"/>
          <w:lang w:val="en-GB"/>
        </w:rPr>
        <w:t>.</w:t>
      </w:r>
    </w:p>
    <w:p w14:paraId="601B3E74" w14:textId="77777777" w:rsidR="00B57D92" w:rsidRDefault="00B57D92" w:rsidP="00E416A7">
      <w:pPr>
        <w:spacing w:after="0"/>
        <w:jc w:val="both"/>
        <w:rPr>
          <w:rFonts w:ascii="Times New Roman" w:hAnsi="Times New Roman" w:cs="Times New Roman"/>
          <w:sz w:val="24"/>
          <w:szCs w:val="24"/>
          <w:lang w:val="en-GB"/>
        </w:rPr>
      </w:pPr>
    </w:p>
    <w:p w14:paraId="012DCB42" w14:textId="1925A577" w:rsidR="00D51BE6" w:rsidRDefault="00B57D92" w:rsidP="00E416A7">
      <w:pPr>
        <w:spacing w:after="0"/>
        <w:jc w:val="both"/>
        <w:rPr>
          <w:rFonts w:ascii="Times New Roman" w:hAnsi="Times New Roman" w:cs="Times New Roman"/>
          <w:sz w:val="24"/>
          <w:szCs w:val="24"/>
          <w:lang w:val="en-GB"/>
        </w:rPr>
      </w:pPr>
      <w:r>
        <w:rPr>
          <w:rFonts w:ascii="Times New Roman" w:hAnsi="Times New Roman" w:cs="Times New Roman"/>
          <w:sz w:val="24"/>
          <w:szCs w:val="24"/>
          <w:lang w:val="en-GB"/>
        </w:rPr>
        <w:t xml:space="preserve">The task of the Contractor is to provide two Key experts to realise the three-days training as a lecture. All the logistic and technical support for realisation of the training will be provided by the Contacting Authority. </w:t>
      </w:r>
      <w:r w:rsidR="00E416A7">
        <w:rPr>
          <w:rFonts w:ascii="Times New Roman" w:hAnsi="Times New Roman" w:cs="Times New Roman"/>
          <w:sz w:val="24"/>
          <w:szCs w:val="24"/>
          <w:lang w:val="en-GB"/>
        </w:rPr>
        <w:t xml:space="preserve"> </w:t>
      </w:r>
    </w:p>
    <w:p w14:paraId="19EA5637" w14:textId="4DFA354D" w:rsidR="00E416A7" w:rsidRDefault="00E416A7" w:rsidP="00E416A7">
      <w:pPr>
        <w:spacing w:after="0"/>
        <w:jc w:val="both"/>
        <w:rPr>
          <w:rFonts w:ascii="Times New Roman" w:hAnsi="Times New Roman" w:cs="Times New Roman"/>
          <w:sz w:val="24"/>
          <w:szCs w:val="24"/>
          <w:lang w:val="en-GB"/>
        </w:rPr>
      </w:pPr>
    </w:p>
    <w:p w14:paraId="12DBA317" w14:textId="0BD370C6" w:rsidR="00E416A7" w:rsidRPr="00E416A7" w:rsidRDefault="00E416A7" w:rsidP="00E416A7">
      <w:pPr>
        <w:spacing w:after="0"/>
        <w:jc w:val="both"/>
        <w:rPr>
          <w:rFonts w:ascii="Times New Roman" w:hAnsi="Times New Roman" w:cs="Times New Roman"/>
          <w:sz w:val="24"/>
          <w:szCs w:val="24"/>
          <w:lang w:val="en-GB"/>
        </w:rPr>
      </w:pPr>
      <w:r>
        <w:rPr>
          <w:rFonts w:ascii="Times New Roman" w:hAnsi="Times New Roman" w:cs="Times New Roman"/>
          <w:sz w:val="24"/>
          <w:szCs w:val="24"/>
          <w:lang w:val="en-GB"/>
        </w:rPr>
        <w:t xml:space="preserve">The training will be realised in period of </w:t>
      </w:r>
      <w:r w:rsidR="00E310E1">
        <w:rPr>
          <w:rFonts w:ascii="Times New Roman" w:hAnsi="Times New Roman" w:cs="Times New Roman"/>
          <w:sz w:val="24"/>
          <w:szCs w:val="24"/>
          <w:lang w:val="en-GB"/>
        </w:rPr>
        <w:t xml:space="preserve">3-6 months of Contract realization in close cooperation with the Contracting Authority. </w:t>
      </w:r>
    </w:p>
    <w:p w14:paraId="0FC3A68B" w14:textId="2745FF24" w:rsidR="00056F91" w:rsidRPr="00B57D92" w:rsidRDefault="00056F91" w:rsidP="00855FE4">
      <w:pPr>
        <w:spacing w:after="0"/>
        <w:jc w:val="both"/>
        <w:rPr>
          <w:rFonts w:ascii="Times New Roman" w:hAnsi="Times New Roman" w:cs="Times New Roman"/>
          <w:sz w:val="24"/>
          <w:szCs w:val="24"/>
          <w:u w:val="single"/>
          <w:lang w:val="en-GB"/>
        </w:rPr>
      </w:pPr>
      <w:r w:rsidRPr="00B57D92">
        <w:rPr>
          <w:rFonts w:ascii="Times New Roman" w:hAnsi="Times New Roman" w:cs="Times New Roman"/>
          <w:sz w:val="24"/>
          <w:szCs w:val="24"/>
          <w:u w:val="single"/>
          <w:lang w:val="en-GB"/>
        </w:rPr>
        <w:t>Required inputs</w:t>
      </w:r>
    </w:p>
    <w:p w14:paraId="5FD8DFA3" w14:textId="555BA990" w:rsidR="005648DB" w:rsidRPr="00B57D92" w:rsidRDefault="005648DB" w:rsidP="005648DB">
      <w:pPr>
        <w:spacing w:after="0"/>
        <w:jc w:val="both"/>
        <w:rPr>
          <w:rFonts w:ascii="Times New Roman" w:hAnsi="Times New Roman" w:cs="Times New Roman"/>
          <w:iCs/>
          <w:sz w:val="24"/>
          <w:szCs w:val="24"/>
          <w:lang w:val="en-GB"/>
        </w:rPr>
      </w:pPr>
      <w:r w:rsidRPr="00B57D92">
        <w:rPr>
          <w:rFonts w:ascii="Times New Roman" w:hAnsi="Times New Roman" w:cs="Times New Roman"/>
          <w:iCs/>
          <w:sz w:val="24"/>
          <w:szCs w:val="24"/>
          <w:lang w:val="en-GB"/>
        </w:rPr>
        <w:t>Key expert</w:t>
      </w:r>
      <w:r w:rsidR="00DD2D67">
        <w:rPr>
          <w:rFonts w:ascii="Times New Roman" w:hAnsi="Times New Roman" w:cs="Times New Roman"/>
          <w:iCs/>
          <w:sz w:val="24"/>
          <w:szCs w:val="24"/>
          <w:lang w:val="en-GB"/>
        </w:rPr>
        <w:t xml:space="preserve"> 1</w:t>
      </w:r>
      <w:r w:rsidRPr="00B57D92">
        <w:rPr>
          <w:rFonts w:ascii="Times New Roman" w:hAnsi="Times New Roman" w:cs="Times New Roman"/>
          <w:iCs/>
          <w:sz w:val="24"/>
          <w:szCs w:val="24"/>
          <w:lang w:val="en-GB"/>
        </w:rPr>
        <w:t xml:space="preserve">: </w:t>
      </w:r>
      <w:r w:rsidR="00B57D92">
        <w:rPr>
          <w:rFonts w:ascii="Times New Roman" w:hAnsi="Times New Roman" w:cs="Times New Roman"/>
          <w:iCs/>
          <w:sz w:val="24"/>
          <w:szCs w:val="24"/>
          <w:lang w:val="en-GB"/>
        </w:rPr>
        <w:t>Tourism expert</w:t>
      </w:r>
      <w:r w:rsidRPr="00B57D92">
        <w:rPr>
          <w:rFonts w:ascii="Times New Roman" w:hAnsi="Times New Roman" w:cs="Times New Roman"/>
          <w:iCs/>
          <w:sz w:val="24"/>
          <w:szCs w:val="24"/>
          <w:lang w:val="en-GB"/>
        </w:rPr>
        <w:t xml:space="preserve"> </w:t>
      </w:r>
    </w:p>
    <w:p w14:paraId="1E085273" w14:textId="17F07539" w:rsidR="008F0541" w:rsidRPr="00B57D92" w:rsidRDefault="008F0541" w:rsidP="008F0541">
      <w:pPr>
        <w:spacing w:after="0"/>
        <w:jc w:val="both"/>
        <w:rPr>
          <w:rFonts w:ascii="Times New Roman" w:hAnsi="Times New Roman" w:cs="Times New Roman"/>
          <w:i/>
          <w:iCs/>
          <w:color w:val="000000" w:themeColor="text1"/>
          <w:sz w:val="24"/>
          <w:szCs w:val="24"/>
          <w:lang w:val="en-GB"/>
        </w:rPr>
      </w:pPr>
      <w:r w:rsidRPr="00B57D92">
        <w:rPr>
          <w:rFonts w:ascii="Times New Roman" w:hAnsi="Times New Roman" w:cs="Times New Roman"/>
          <w:i/>
          <w:iCs/>
          <w:color w:val="000000" w:themeColor="text1"/>
          <w:sz w:val="24"/>
          <w:szCs w:val="24"/>
          <w:lang w:val="en-GB"/>
        </w:rPr>
        <w:t xml:space="preserve">Engagement of well-educated and experienced </w:t>
      </w:r>
      <w:r w:rsidR="005648DB" w:rsidRPr="00B57D92">
        <w:rPr>
          <w:rFonts w:ascii="Times New Roman" w:hAnsi="Times New Roman" w:cs="Times New Roman"/>
          <w:i/>
          <w:iCs/>
          <w:color w:val="000000" w:themeColor="text1"/>
          <w:sz w:val="24"/>
          <w:szCs w:val="24"/>
          <w:lang w:val="en-GB"/>
        </w:rPr>
        <w:t>T</w:t>
      </w:r>
      <w:r w:rsidR="00B57D92">
        <w:rPr>
          <w:rFonts w:ascii="Times New Roman" w:hAnsi="Times New Roman" w:cs="Times New Roman"/>
          <w:i/>
          <w:iCs/>
          <w:color w:val="000000" w:themeColor="text1"/>
          <w:sz w:val="24"/>
          <w:szCs w:val="24"/>
          <w:lang w:val="en-GB"/>
        </w:rPr>
        <w:t>ourism expert</w:t>
      </w:r>
      <w:r w:rsidR="005648DB" w:rsidRPr="00B57D92">
        <w:rPr>
          <w:rFonts w:ascii="Times New Roman" w:hAnsi="Times New Roman" w:cs="Times New Roman"/>
          <w:i/>
          <w:iCs/>
          <w:color w:val="000000" w:themeColor="text1"/>
          <w:sz w:val="24"/>
          <w:szCs w:val="24"/>
          <w:lang w:val="en-GB"/>
        </w:rPr>
        <w:t xml:space="preserve"> </w:t>
      </w:r>
    </w:p>
    <w:p w14:paraId="404FBE46" w14:textId="77777777" w:rsidR="008F0541" w:rsidRPr="00B57D92" w:rsidRDefault="008F0541" w:rsidP="008F0541">
      <w:pPr>
        <w:pStyle w:val="ListParagraph"/>
        <w:numPr>
          <w:ilvl w:val="0"/>
          <w:numId w:val="1"/>
        </w:numPr>
        <w:spacing w:after="0"/>
        <w:jc w:val="both"/>
        <w:rPr>
          <w:rFonts w:ascii="Times New Roman" w:hAnsi="Times New Roman" w:cs="Times New Roman"/>
          <w:i/>
          <w:iCs/>
          <w:color w:val="000000" w:themeColor="text1"/>
          <w:sz w:val="24"/>
          <w:szCs w:val="24"/>
          <w:lang w:val="en-GB"/>
        </w:rPr>
      </w:pPr>
      <w:r w:rsidRPr="00B57D92">
        <w:rPr>
          <w:rFonts w:ascii="Times New Roman" w:hAnsi="Times New Roman" w:cs="Times New Roman"/>
          <w:i/>
          <w:iCs/>
          <w:color w:val="000000" w:themeColor="text1"/>
          <w:sz w:val="24"/>
          <w:szCs w:val="24"/>
          <w:lang w:val="en-GB"/>
        </w:rPr>
        <w:t>Qualifications and skills</w:t>
      </w:r>
      <w:r w:rsidR="00B370E2" w:rsidRPr="00B57D92">
        <w:rPr>
          <w:rFonts w:ascii="Times New Roman" w:hAnsi="Times New Roman" w:cs="Times New Roman"/>
          <w:i/>
          <w:iCs/>
          <w:color w:val="000000" w:themeColor="text1"/>
          <w:sz w:val="24"/>
          <w:szCs w:val="24"/>
          <w:lang w:val="en-GB"/>
        </w:rPr>
        <w:t xml:space="preserve"> - </w:t>
      </w:r>
      <w:r w:rsidRPr="00B57D92">
        <w:rPr>
          <w:rFonts w:ascii="Times New Roman" w:hAnsi="Times New Roman" w:cs="Times New Roman"/>
          <w:i/>
          <w:iCs/>
          <w:color w:val="000000" w:themeColor="text1"/>
          <w:sz w:val="24"/>
          <w:szCs w:val="24"/>
          <w:lang w:val="en-GB"/>
        </w:rPr>
        <w:t xml:space="preserve">Minimum high education level </w:t>
      </w:r>
      <w:r w:rsidR="005648DB" w:rsidRPr="00B57D92">
        <w:rPr>
          <w:rFonts w:ascii="Times New Roman" w:hAnsi="Times New Roman" w:cs="Times New Roman"/>
          <w:i/>
          <w:iCs/>
          <w:color w:val="000000" w:themeColor="text1"/>
          <w:sz w:val="24"/>
          <w:szCs w:val="24"/>
          <w:lang w:val="en-GB"/>
        </w:rPr>
        <w:t xml:space="preserve">in tourism </w:t>
      </w:r>
      <w:r w:rsidRPr="00B57D92">
        <w:rPr>
          <w:rFonts w:ascii="Times New Roman" w:hAnsi="Times New Roman" w:cs="Times New Roman"/>
          <w:i/>
          <w:iCs/>
          <w:color w:val="000000" w:themeColor="text1"/>
          <w:sz w:val="24"/>
          <w:szCs w:val="24"/>
          <w:lang w:val="en-GB"/>
        </w:rPr>
        <w:t xml:space="preserve">or equivalent </w:t>
      </w:r>
    </w:p>
    <w:p w14:paraId="4E435B9F" w14:textId="77777777" w:rsidR="008F0541" w:rsidRPr="00B57D92" w:rsidRDefault="008F0541" w:rsidP="008F0541">
      <w:pPr>
        <w:pStyle w:val="ListParagraph"/>
        <w:numPr>
          <w:ilvl w:val="0"/>
          <w:numId w:val="1"/>
        </w:numPr>
        <w:spacing w:after="0"/>
        <w:jc w:val="both"/>
        <w:rPr>
          <w:rFonts w:ascii="Times New Roman" w:hAnsi="Times New Roman" w:cs="Times New Roman"/>
          <w:i/>
          <w:iCs/>
          <w:color w:val="000000" w:themeColor="text1"/>
          <w:sz w:val="24"/>
          <w:szCs w:val="24"/>
          <w:lang w:val="en-GB"/>
        </w:rPr>
      </w:pPr>
      <w:r w:rsidRPr="00B57D92">
        <w:rPr>
          <w:rFonts w:ascii="Times New Roman" w:hAnsi="Times New Roman" w:cs="Times New Roman"/>
          <w:i/>
          <w:iCs/>
          <w:color w:val="000000" w:themeColor="text1"/>
          <w:sz w:val="24"/>
          <w:szCs w:val="24"/>
          <w:lang w:val="en-GB"/>
        </w:rPr>
        <w:t>General professional experience</w:t>
      </w:r>
      <w:r w:rsidR="00B370E2" w:rsidRPr="00B57D92">
        <w:rPr>
          <w:rFonts w:ascii="Times New Roman" w:hAnsi="Times New Roman" w:cs="Times New Roman"/>
          <w:i/>
          <w:iCs/>
          <w:color w:val="000000" w:themeColor="text1"/>
          <w:sz w:val="24"/>
          <w:szCs w:val="24"/>
          <w:lang w:val="en-GB"/>
        </w:rPr>
        <w:t xml:space="preserve"> - </w:t>
      </w:r>
      <w:r w:rsidRPr="00B57D92">
        <w:rPr>
          <w:rFonts w:ascii="Times New Roman" w:hAnsi="Times New Roman" w:cs="Times New Roman"/>
          <w:i/>
          <w:iCs/>
          <w:color w:val="000000" w:themeColor="text1"/>
          <w:sz w:val="24"/>
          <w:szCs w:val="24"/>
          <w:lang w:val="en-GB"/>
        </w:rPr>
        <w:t xml:space="preserve">Minimum 3 </w:t>
      </w:r>
      <w:r w:rsidR="005648DB" w:rsidRPr="00B57D92">
        <w:rPr>
          <w:rFonts w:ascii="Times New Roman" w:hAnsi="Times New Roman" w:cs="Times New Roman"/>
          <w:i/>
          <w:iCs/>
          <w:color w:val="000000" w:themeColor="text1"/>
          <w:sz w:val="24"/>
          <w:szCs w:val="24"/>
          <w:lang w:val="en-GB"/>
        </w:rPr>
        <w:t>years</w:t>
      </w:r>
      <w:r w:rsidRPr="00B57D92">
        <w:rPr>
          <w:rFonts w:ascii="Times New Roman" w:hAnsi="Times New Roman" w:cs="Times New Roman"/>
          <w:i/>
          <w:iCs/>
          <w:color w:val="000000" w:themeColor="text1"/>
          <w:sz w:val="24"/>
          <w:szCs w:val="24"/>
          <w:lang w:val="en-GB"/>
        </w:rPr>
        <w:t xml:space="preserve"> of experience </w:t>
      </w:r>
      <w:r w:rsidR="005648DB" w:rsidRPr="00B57D92">
        <w:rPr>
          <w:rFonts w:ascii="Times New Roman" w:hAnsi="Times New Roman" w:cs="Times New Roman"/>
          <w:i/>
          <w:iCs/>
          <w:color w:val="000000" w:themeColor="text1"/>
          <w:sz w:val="24"/>
          <w:szCs w:val="24"/>
          <w:lang w:val="en-GB"/>
        </w:rPr>
        <w:t>in tourism sector</w:t>
      </w:r>
    </w:p>
    <w:p w14:paraId="091EB496" w14:textId="7456E297" w:rsidR="008F0541" w:rsidRPr="00B57D92" w:rsidRDefault="008F0541" w:rsidP="00DD2D67">
      <w:pPr>
        <w:pStyle w:val="ListParagraph"/>
        <w:numPr>
          <w:ilvl w:val="0"/>
          <w:numId w:val="1"/>
        </w:numPr>
        <w:spacing w:after="0"/>
        <w:jc w:val="both"/>
        <w:rPr>
          <w:rFonts w:ascii="Times New Roman" w:hAnsi="Times New Roman" w:cs="Times New Roman"/>
          <w:i/>
          <w:iCs/>
          <w:color w:val="000000" w:themeColor="text1"/>
          <w:sz w:val="24"/>
          <w:szCs w:val="24"/>
          <w:lang w:val="en-GB"/>
        </w:rPr>
      </w:pPr>
      <w:r w:rsidRPr="00B57D92">
        <w:rPr>
          <w:rFonts w:ascii="Times New Roman" w:hAnsi="Times New Roman" w:cs="Times New Roman"/>
          <w:i/>
          <w:iCs/>
          <w:color w:val="000000" w:themeColor="text1"/>
          <w:sz w:val="24"/>
          <w:szCs w:val="24"/>
          <w:lang w:val="en-GB"/>
        </w:rPr>
        <w:t>Specific professional experience</w:t>
      </w:r>
      <w:r w:rsidR="00767D3E" w:rsidRPr="00B57D92">
        <w:rPr>
          <w:rFonts w:ascii="Times New Roman" w:hAnsi="Times New Roman" w:cs="Times New Roman"/>
          <w:i/>
          <w:iCs/>
          <w:color w:val="000000" w:themeColor="text1"/>
          <w:sz w:val="24"/>
          <w:szCs w:val="24"/>
          <w:lang w:val="en-GB"/>
        </w:rPr>
        <w:t xml:space="preserve"> - </w:t>
      </w:r>
      <w:r w:rsidRPr="00B57D92">
        <w:rPr>
          <w:rFonts w:ascii="Times New Roman" w:hAnsi="Times New Roman" w:cs="Times New Roman"/>
          <w:i/>
          <w:iCs/>
          <w:color w:val="000000" w:themeColor="text1"/>
          <w:sz w:val="24"/>
          <w:szCs w:val="24"/>
          <w:lang w:val="en-GB"/>
        </w:rPr>
        <w:t>Minimum 1 successfully produced touristic</w:t>
      </w:r>
      <w:r w:rsidR="00DD2D67">
        <w:rPr>
          <w:rFonts w:ascii="Times New Roman" w:hAnsi="Times New Roman" w:cs="Times New Roman"/>
          <w:i/>
          <w:iCs/>
          <w:color w:val="000000" w:themeColor="text1"/>
          <w:sz w:val="24"/>
          <w:szCs w:val="24"/>
          <w:lang w:val="en-GB"/>
        </w:rPr>
        <w:t xml:space="preserve"> Manual or Guide or S</w:t>
      </w:r>
      <w:r w:rsidRPr="00B57D92">
        <w:rPr>
          <w:rFonts w:ascii="Times New Roman" w:hAnsi="Times New Roman" w:cs="Times New Roman"/>
          <w:i/>
          <w:iCs/>
          <w:color w:val="000000" w:themeColor="text1"/>
          <w:sz w:val="24"/>
          <w:szCs w:val="24"/>
          <w:lang w:val="en-GB"/>
        </w:rPr>
        <w:t>tudy</w:t>
      </w:r>
      <w:r w:rsidR="00767D3E" w:rsidRPr="00B57D92">
        <w:rPr>
          <w:rFonts w:ascii="Times New Roman" w:hAnsi="Times New Roman" w:cs="Times New Roman"/>
          <w:i/>
          <w:iCs/>
          <w:color w:val="000000" w:themeColor="text1"/>
          <w:sz w:val="24"/>
          <w:szCs w:val="24"/>
          <w:lang w:val="en-GB"/>
        </w:rPr>
        <w:t xml:space="preserve"> or</w:t>
      </w:r>
      <w:r w:rsidR="00DD2D67">
        <w:rPr>
          <w:rFonts w:ascii="Times New Roman" w:hAnsi="Times New Roman" w:cs="Times New Roman"/>
          <w:i/>
          <w:iCs/>
          <w:color w:val="000000" w:themeColor="text1"/>
          <w:sz w:val="24"/>
          <w:szCs w:val="24"/>
          <w:lang w:val="en-GB"/>
        </w:rPr>
        <w:t xml:space="preserve"> </w:t>
      </w:r>
      <w:r w:rsidR="00767D3E" w:rsidRPr="00B57D92">
        <w:rPr>
          <w:rFonts w:ascii="Times New Roman" w:hAnsi="Times New Roman" w:cs="Times New Roman"/>
          <w:i/>
          <w:iCs/>
          <w:color w:val="000000" w:themeColor="text1"/>
          <w:sz w:val="24"/>
          <w:szCs w:val="24"/>
          <w:lang w:val="en-GB"/>
        </w:rPr>
        <w:t>touristic research with a compared complexity</w:t>
      </w:r>
      <w:r w:rsidR="00DD2D67">
        <w:rPr>
          <w:rFonts w:ascii="Times New Roman" w:hAnsi="Times New Roman" w:cs="Times New Roman"/>
          <w:i/>
          <w:iCs/>
          <w:color w:val="000000" w:themeColor="text1"/>
          <w:sz w:val="24"/>
          <w:szCs w:val="24"/>
          <w:lang w:val="en-GB"/>
        </w:rPr>
        <w:t xml:space="preserve">. </w:t>
      </w:r>
    </w:p>
    <w:p w14:paraId="7A029F74" w14:textId="630E5534" w:rsidR="008F0541" w:rsidRPr="00B57D92" w:rsidRDefault="008F0541" w:rsidP="008F0541">
      <w:pPr>
        <w:pStyle w:val="ListParagraph"/>
        <w:numPr>
          <w:ilvl w:val="0"/>
          <w:numId w:val="1"/>
        </w:numPr>
        <w:spacing w:after="0"/>
        <w:jc w:val="both"/>
        <w:rPr>
          <w:rFonts w:ascii="Times New Roman" w:hAnsi="Times New Roman" w:cs="Times New Roman"/>
          <w:i/>
          <w:iCs/>
          <w:color w:val="000000" w:themeColor="text1"/>
          <w:sz w:val="24"/>
          <w:szCs w:val="24"/>
          <w:lang w:val="en-GB"/>
        </w:rPr>
      </w:pPr>
      <w:r w:rsidRPr="00B57D92">
        <w:rPr>
          <w:rFonts w:ascii="Times New Roman" w:hAnsi="Times New Roman" w:cs="Times New Roman"/>
          <w:i/>
          <w:iCs/>
          <w:color w:val="000000" w:themeColor="text1"/>
          <w:sz w:val="24"/>
          <w:szCs w:val="24"/>
          <w:lang w:val="en-GB"/>
        </w:rPr>
        <w:t>Other skills and knowledge</w:t>
      </w:r>
      <w:r w:rsidR="00767D3E" w:rsidRPr="00B57D92">
        <w:rPr>
          <w:rFonts w:ascii="Times New Roman" w:hAnsi="Times New Roman" w:cs="Times New Roman"/>
          <w:i/>
          <w:iCs/>
          <w:color w:val="000000" w:themeColor="text1"/>
          <w:sz w:val="24"/>
          <w:szCs w:val="24"/>
          <w:lang w:val="en-GB"/>
        </w:rPr>
        <w:t xml:space="preserve"> - </w:t>
      </w:r>
      <w:r w:rsidRPr="00B57D92">
        <w:rPr>
          <w:rFonts w:ascii="Times New Roman" w:hAnsi="Times New Roman" w:cs="Times New Roman"/>
          <w:i/>
          <w:iCs/>
          <w:color w:val="000000" w:themeColor="text1"/>
          <w:sz w:val="24"/>
          <w:szCs w:val="24"/>
          <w:lang w:val="en-GB"/>
        </w:rPr>
        <w:t>Very good written skills in Serbian language and computer literacy</w:t>
      </w:r>
      <w:r w:rsidR="00936E25">
        <w:rPr>
          <w:rFonts w:ascii="Times New Roman" w:hAnsi="Times New Roman" w:cs="Times New Roman"/>
          <w:i/>
          <w:iCs/>
          <w:color w:val="000000" w:themeColor="text1"/>
          <w:sz w:val="24"/>
          <w:szCs w:val="24"/>
          <w:lang w:val="en-GB"/>
        </w:rPr>
        <w:t xml:space="preserve"> </w:t>
      </w:r>
      <w:bookmarkStart w:id="3" w:name="_Hlk512513827"/>
      <w:r w:rsidR="00936E25">
        <w:rPr>
          <w:rFonts w:ascii="Times New Roman" w:hAnsi="Times New Roman" w:cs="Times New Roman"/>
          <w:i/>
          <w:iCs/>
          <w:color w:val="000000" w:themeColor="text1"/>
          <w:sz w:val="24"/>
          <w:szCs w:val="24"/>
          <w:lang w:val="en-GB"/>
        </w:rPr>
        <w:t xml:space="preserve">and experience in training conduction </w:t>
      </w:r>
      <w:r w:rsidR="00C469E1">
        <w:rPr>
          <w:rFonts w:ascii="Times New Roman" w:hAnsi="Times New Roman" w:cs="Times New Roman"/>
          <w:i/>
          <w:iCs/>
          <w:color w:val="000000" w:themeColor="text1"/>
          <w:sz w:val="24"/>
          <w:szCs w:val="24"/>
          <w:lang w:val="en-GB"/>
        </w:rPr>
        <w:t>in Tourism</w:t>
      </w:r>
      <w:bookmarkEnd w:id="3"/>
    </w:p>
    <w:p w14:paraId="1442FCBA" w14:textId="4CC9FCAC" w:rsidR="00DD2D67" w:rsidRPr="00B57D92" w:rsidRDefault="00DD2D67" w:rsidP="00DD2D67">
      <w:pPr>
        <w:spacing w:after="0"/>
        <w:jc w:val="both"/>
        <w:rPr>
          <w:rFonts w:ascii="Times New Roman" w:hAnsi="Times New Roman" w:cs="Times New Roman"/>
          <w:iCs/>
          <w:sz w:val="24"/>
          <w:szCs w:val="24"/>
          <w:lang w:val="en-GB"/>
        </w:rPr>
      </w:pPr>
      <w:r w:rsidRPr="00B57D92">
        <w:rPr>
          <w:rFonts w:ascii="Times New Roman" w:hAnsi="Times New Roman" w:cs="Times New Roman"/>
          <w:iCs/>
          <w:sz w:val="24"/>
          <w:szCs w:val="24"/>
          <w:lang w:val="en-GB"/>
        </w:rPr>
        <w:t>Key expert</w:t>
      </w:r>
      <w:r>
        <w:rPr>
          <w:rFonts w:ascii="Times New Roman" w:hAnsi="Times New Roman" w:cs="Times New Roman"/>
          <w:iCs/>
          <w:sz w:val="24"/>
          <w:szCs w:val="24"/>
          <w:lang w:val="en-GB"/>
        </w:rPr>
        <w:t xml:space="preserve"> </w:t>
      </w:r>
      <w:r>
        <w:rPr>
          <w:rFonts w:ascii="Times New Roman" w:hAnsi="Times New Roman" w:cs="Times New Roman"/>
          <w:iCs/>
          <w:sz w:val="24"/>
          <w:szCs w:val="24"/>
          <w:lang w:val="en-GB"/>
        </w:rPr>
        <w:t>2</w:t>
      </w:r>
      <w:r w:rsidRPr="00B57D92">
        <w:rPr>
          <w:rFonts w:ascii="Times New Roman" w:hAnsi="Times New Roman" w:cs="Times New Roman"/>
          <w:iCs/>
          <w:sz w:val="24"/>
          <w:szCs w:val="24"/>
          <w:lang w:val="en-GB"/>
        </w:rPr>
        <w:t>:</w:t>
      </w:r>
      <w:r>
        <w:rPr>
          <w:rFonts w:ascii="Times New Roman" w:hAnsi="Times New Roman" w:cs="Times New Roman"/>
          <w:iCs/>
          <w:sz w:val="24"/>
          <w:szCs w:val="24"/>
          <w:lang w:val="en-GB"/>
        </w:rPr>
        <w:t xml:space="preserve"> E</w:t>
      </w:r>
      <w:r>
        <w:rPr>
          <w:rFonts w:ascii="Times New Roman" w:hAnsi="Times New Roman" w:cs="Times New Roman"/>
          <w:iCs/>
          <w:sz w:val="24"/>
          <w:szCs w:val="24"/>
          <w:lang w:val="en-GB"/>
        </w:rPr>
        <w:t>xpert</w:t>
      </w:r>
      <w:r w:rsidRPr="00B57D92">
        <w:rPr>
          <w:rFonts w:ascii="Times New Roman" w:hAnsi="Times New Roman" w:cs="Times New Roman"/>
          <w:iCs/>
          <w:sz w:val="24"/>
          <w:szCs w:val="24"/>
          <w:lang w:val="en-GB"/>
        </w:rPr>
        <w:t xml:space="preserve"> </w:t>
      </w:r>
      <w:r>
        <w:rPr>
          <w:rFonts w:ascii="Times New Roman" w:hAnsi="Times New Roman" w:cs="Times New Roman"/>
          <w:iCs/>
          <w:sz w:val="24"/>
          <w:szCs w:val="24"/>
          <w:lang w:val="en-GB"/>
        </w:rPr>
        <w:t>for Project Cycle Management (PCM)</w:t>
      </w:r>
    </w:p>
    <w:p w14:paraId="68E626B0" w14:textId="1C14EFF1" w:rsidR="00DD2D67" w:rsidRPr="00B57D92" w:rsidRDefault="00DD2D67" w:rsidP="00DD2D67">
      <w:pPr>
        <w:spacing w:after="0"/>
        <w:jc w:val="both"/>
        <w:rPr>
          <w:rFonts w:ascii="Times New Roman" w:hAnsi="Times New Roman" w:cs="Times New Roman"/>
          <w:i/>
          <w:iCs/>
          <w:color w:val="000000" w:themeColor="text1"/>
          <w:sz w:val="24"/>
          <w:szCs w:val="24"/>
          <w:lang w:val="en-GB"/>
        </w:rPr>
      </w:pPr>
      <w:r w:rsidRPr="00B57D92">
        <w:rPr>
          <w:rFonts w:ascii="Times New Roman" w:hAnsi="Times New Roman" w:cs="Times New Roman"/>
          <w:i/>
          <w:iCs/>
          <w:color w:val="000000" w:themeColor="text1"/>
          <w:sz w:val="24"/>
          <w:szCs w:val="24"/>
          <w:lang w:val="en-GB"/>
        </w:rPr>
        <w:t xml:space="preserve">Engagement of well-educated and experienced </w:t>
      </w:r>
      <w:r>
        <w:rPr>
          <w:rFonts w:ascii="Times New Roman" w:hAnsi="Times New Roman" w:cs="Times New Roman"/>
          <w:i/>
          <w:iCs/>
          <w:color w:val="000000" w:themeColor="text1"/>
          <w:sz w:val="24"/>
          <w:szCs w:val="24"/>
          <w:lang w:val="en-GB"/>
        </w:rPr>
        <w:t>Expert for PCM</w:t>
      </w:r>
      <w:r w:rsidRPr="00B57D92">
        <w:rPr>
          <w:rFonts w:ascii="Times New Roman" w:hAnsi="Times New Roman" w:cs="Times New Roman"/>
          <w:i/>
          <w:iCs/>
          <w:color w:val="000000" w:themeColor="text1"/>
          <w:sz w:val="24"/>
          <w:szCs w:val="24"/>
          <w:lang w:val="en-GB"/>
        </w:rPr>
        <w:t xml:space="preserve"> </w:t>
      </w:r>
    </w:p>
    <w:p w14:paraId="606713D7" w14:textId="1540662F" w:rsidR="00DD2D67" w:rsidRPr="00B57D92" w:rsidRDefault="00DD2D67" w:rsidP="00197BD0">
      <w:pPr>
        <w:pStyle w:val="ListParagraph"/>
        <w:numPr>
          <w:ilvl w:val="0"/>
          <w:numId w:val="1"/>
        </w:numPr>
        <w:spacing w:after="0"/>
        <w:jc w:val="both"/>
        <w:rPr>
          <w:rFonts w:ascii="Times New Roman" w:hAnsi="Times New Roman" w:cs="Times New Roman"/>
          <w:i/>
          <w:iCs/>
          <w:color w:val="000000" w:themeColor="text1"/>
          <w:sz w:val="24"/>
          <w:szCs w:val="24"/>
          <w:lang w:val="en-GB"/>
        </w:rPr>
      </w:pPr>
      <w:r w:rsidRPr="00B57D92">
        <w:rPr>
          <w:rFonts w:ascii="Times New Roman" w:hAnsi="Times New Roman" w:cs="Times New Roman"/>
          <w:i/>
          <w:iCs/>
          <w:color w:val="000000" w:themeColor="text1"/>
          <w:sz w:val="24"/>
          <w:szCs w:val="24"/>
          <w:lang w:val="en-GB"/>
        </w:rPr>
        <w:t xml:space="preserve">Qualifications and skills - Minimum high education level in </w:t>
      </w:r>
      <w:r w:rsidR="00197BD0" w:rsidRPr="00197BD0">
        <w:rPr>
          <w:rFonts w:ascii="Times New Roman" w:hAnsi="Times New Roman" w:cs="Times New Roman"/>
          <w:i/>
          <w:iCs/>
          <w:color w:val="000000" w:themeColor="text1"/>
          <w:sz w:val="24"/>
          <w:szCs w:val="24"/>
          <w:lang w:val="en-GB"/>
        </w:rPr>
        <w:t>economics, law, engineering faculties</w:t>
      </w:r>
      <w:r w:rsidR="00197BD0">
        <w:rPr>
          <w:rFonts w:ascii="Times New Roman" w:hAnsi="Times New Roman" w:cs="Times New Roman"/>
          <w:i/>
          <w:iCs/>
          <w:color w:val="000000" w:themeColor="text1"/>
          <w:sz w:val="24"/>
          <w:szCs w:val="24"/>
          <w:lang w:val="en-GB"/>
        </w:rPr>
        <w:t xml:space="preserve">, political science </w:t>
      </w:r>
      <w:r w:rsidR="00197BD0" w:rsidRPr="00197BD0">
        <w:rPr>
          <w:rFonts w:ascii="Times New Roman" w:hAnsi="Times New Roman" w:cs="Times New Roman"/>
          <w:i/>
          <w:iCs/>
          <w:color w:val="000000" w:themeColor="text1"/>
          <w:sz w:val="24"/>
          <w:szCs w:val="24"/>
          <w:lang w:val="en-GB"/>
        </w:rPr>
        <w:t xml:space="preserve">or </w:t>
      </w:r>
      <w:r w:rsidRPr="00B57D92">
        <w:rPr>
          <w:rFonts w:ascii="Times New Roman" w:hAnsi="Times New Roman" w:cs="Times New Roman"/>
          <w:i/>
          <w:iCs/>
          <w:color w:val="000000" w:themeColor="text1"/>
          <w:sz w:val="24"/>
          <w:szCs w:val="24"/>
          <w:lang w:val="en-GB"/>
        </w:rPr>
        <w:t xml:space="preserve">equivalent </w:t>
      </w:r>
    </w:p>
    <w:p w14:paraId="6D70FA24" w14:textId="031E3CBA" w:rsidR="00DD2D67" w:rsidRPr="00B57D92" w:rsidRDefault="00DD2D67" w:rsidP="00DD2D67">
      <w:pPr>
        <w:pStyle w:val="ListParagraph"/>
        <w:numPr>
          <w:ilvl w:val="0"/>
          <w:numId w:val="1"/>
        </w:numPr>
        <w:spacing w:after="0"/>
        <w:jc w:val="both"/>
        <w:rPr>
          <w:rFonts w:ascii="Times New Roman" w:hAnsi="Times New Roman" w:cs="Times New Roman"/>
          <w:i/>
          <w:iCs/>
          <w:color w:val="000000" w:themeColor="text1"/>
          <w:sz w:val="24"/>
          <w:szCs w:val="24"/>
          <w:lang w:val="en-GB"/>
        </w:rPr>
      </w:pPr>
      <w:r w:rsidRPr="00B57D92">
        <w:rPr>
          <w:rFonts w:ascii="Times New Roman" w:hAnsi="Times New Roman" w:cs="Times New Roman"/>
          <w:i/>
          <w:iCs/>
          <w:color w:val="000000" w:themeColor="text1"/>
          <w:sz w:val="24"/>
          <w:szCs w:val="24"/>
          <w:lang w:val="en-GB"/>
        </w:rPr>
        <w:t xml:space="preserve">General professional experience - Minimum 3 years of experience in </w:t>
      </w:r>
      <w:r w:rsidR="00197BD0">
        <w:rPr>
          <w:rFonts w:ascii="Times New Roman" w:hAnsi="Times New Roman" w:cs="Times New Roman"/>
          <w:i/>
          <w:iCs/>
          <w:color w:val="000000" w:themeColor="text1"/>
          <w:sz w:val="24"/>
          <w:szCs w:val="24"/>
          <w:lang w:val="en-GB"/>
        </w:rPr>
        <w:t>PCM</w:t>
      </w:r>
    </w:p>
    <w:p w14:paraId="22392B85" w14:textId="669E1EFD" w:rsidR="00DD2D67" w:rsidRPr="00B57D92" w:rsidRDefault="00DD2D67" w:rsidP="00DD2D67">
      <w:pPr>
        <w:pStyle w:val="ListParagraph"/>
        <w:numPr>
          <w:ilvl w:val="0"/>
          <w:numId w:val="1"/>
        </w:numPr>
        <w:spacing w:after="0"/>
        <w:jc w:val="both"/>
        <w:rPr>
          <w:rFonts w:ascii="Times New Roman" w:hAnsi="Times New Roman" w:cs="Times New Roman"/>
          <w:i/>
          <w:iCs/>
          <w:color w:val="000000" w:themeColor="text1"/>
          <w:sz w:val="24"/>
          <w:szCs w:val="24"/>
          <w:lang w:val="en-GB"/>
        </w:rPr>
      </w:pPr>
      <w:r w:rsidRPr="00B57D92">
        <w:rPr>
          <w:rFonts w:ascii="Times New Roman" w:hAnsi="Times New Roman" w:cs="Times New Roman"/>
          <w:i/>
          <w:iCs/>
          <w:color w:val="000000" w:themeColor="text1"/>
          <w:sz w:val="24"/>
          <w:szCs w:val="24"/>
          <w:lang w:val="en-GB"/>
        </w:rPr>
        <w:t xml:space="preserve">Specific professional experience </w:t>
      </w:r>
      <w:r w:rsidRPr="00C469E1">
        <w:rPr>
          <w:rFonts w:ascii="Times New Roman" w:hAnsi="Times New Roman" w:cs="Times New Roman"/>
          <w:i/>
          <w:iCs/>
          <w:color w:val="000000" w:themeColor="text1"/>
          <w:sz w:val="24"/>
          <w:szCs w:val="24"/>
          <w:lang w:val="en-GB"/>
        </w:rPr>
        <w:t>- Minimum 1 successfully</w:t>
      </w:r>
      <w:r w:rsidRPr="00B57D92">
        <w:rPr>
          <w:rFonts w:ascii="Times New Roman" w:hAnsi="Times New Roman" w:cs="Times New Roman"/>
          <w:i/>
          <w:iCs/>
          <w:color w:val="000000" w:themeColor="text1"/>
          <w:sz w:val="24"/>
          <w:szCs w:val="24"/>
          <w:lang w:val="en-GB"/>
        </w:rPr>
        <w:t xml:space="preserve"> produced </w:t>
      </w:r>
      <w:r w:rsidR="00936E25">
        <w:rPr>
          <w:rFonts w:ascii="Times New Roman" w:hAnsi="Times New Roman" w:cs="Times New Roman"/>
          <w:i/>
          <w:iCs/>
          <w:color w:val="000000" w:themeColor="text1"/>
          <w:sz w:val="24"/>
          <w:szCs w:val="24"/>
          <w:lang w:val="en-GB"/>
        </w:rPr>
        <w:t xml:space="preserve">PCM </w:t>
      </w:r>
      <w:r>
        <w:rPr>
          <w:rFonts w:ascii="Times New Roman" w:hAnsi="Times New Roman" w:cs="Times New Roman"/>
          <w:i/>
          <w:iCs/>
          <w:color w:val="000000" w:themeColor="text1"/>
          <w:sz w:val="24"/>
          <w:szCs w:val="24"/>
          <w:lang w:val="en-GB"/>
        </w:rPr>
        <w:t>Manual or Guide or S</w:t>
      </w:r>
      <w:r w:rsidRPr="00B57D92">
        <w:rPr>
          <w:rFonts w:ascii="Times New Roman" w:hAnsi="Times New Roman" w:cs="Times New Roman"/>
          <w:i/>
          <w:iCs/>
          <w:color w:val="000000" w:themeColor="text1"/>
          <w:sz w:val="24"/>
          <w:szCs w:val="24"/>
          <w:lang w:val="en-GB"/>
        </w:rPr>
        <w:t>tudy or</w:t>
      </w:r>
      <w:r>
        <w:rPr>
          <w:rFonts w:ascii="Times New Roman" w:hAnsi="Times New Roman" w:cs="Times New Roman"/>
          <w:i/>
          <w:iCs/>
          <w:color w:val="000000" w:themeColor="text1"/>
          <w:sz w:val="24"/>
          <w:szCs w:val="24"/>
          <w:lang w:val="en-GB"/>
        </w:rPr>
        <w:t xml:space="preserve"> </w:t>
      </w:r>
      <w:r w:rsidRPr="00B57D92">
        <w:rPr>
          <w:rFonts w:ascii="Times New Roman" w:hAnsi="Times New Roman" w:cs="Times New Roman"/>
          <w:i/>
          <w:iCs/>
          <w:color w:val="000000" w:themeColor="text1"/>
          <w:sz w:val="24"/>
          <w:szCs w:val="24"/>
          <w:lang w:val="en-GB"/>
        </w:rPr>
        <w:t>research</w:t>
      </w:r>
      <w:r w:rsidR="00C469E1">
        <w:rPr>
          <w:rFonts w:ascii="Times New Roman" w:hAnsi="Times New Roman" w:cs="Times New Roman"/>
          <w:i/>
          <w:iCs/>
          <w:color w:val="000000" w:themeColor="text1"/>
          <w:sz w:val="24"/>
          <w:szCs w:val="24"/>
          <w:lang w:val="en-GB"/>
        </w:rPr>
        <w:t xml:space="preserve"> or Methodology </w:t>
      </w:r>
      <w:r w:rsidRPr="00B57D92">
        <w:rPr>
          <w:rFonts w:ascii="Times New Roman" w:hAnsi="Times New Roman" w:cs="Times New Roman"/>
          <w:i/>
          <w:iCs/>
          <w:color w:val="000000" w:themeColor="text1"/>
          <w:sz w:val="24"/>
          <w:szCs w:val="24"/>
          <w:lang w:val="en-GB"/>
        </w:rPr>
        <w:t>with a compared complexity</w:t>
      </w:r>
      <w:r w:rsidRPr="00DD2D67">
        <w:rPr>
          <w:rFonts w:ascii="Times New Roman" w:hAnsi="Times New Roman" w:cs="Times New Roman"/>
          <w:i/>
          <w:iCs/>
          <w:color w:val="000000" w:themeColor="text1"/>
          <w:sz w:val="24"/>
          <w:szCs w:val="24"/>
          <w:lang w:val="en-GB"/>
        </w:rPr>
        <w:t xml:space="preserve">  </w:t>
      </w:r>
    </w:p>
    <w:p w14:paraId="06474B49" w14:textId="510FAA68" w:rsidR="00DD2D67" w:rsidRPr="00B57D92" w:rsidRDefault="00DD2D67" w:rsidP="00C469E1">
      <w:pPr>
        <w:pStyle w:val="ListParagraph"/>
        <w:numPr>
          <w:ilvl w:val="0"/>
          <w:numId w:val="1"/>
        </w:numPr>
        <w:spacing w:after="0"/>
        <w:jc w:val="both"/>
        <w:rPr>
          <w:rFonts w:ascii="Times New Roman" w:hAnsi="Times New Roman" w:cs="Times New Roman"/>
          <w:i/>
          <w:iCs/>
          <w:color w:val="000000" w:themeColor="text1"/>
          <w:sz w:val="24"/>
          <w:szCs w:val="24"/>
          <w:lang w:val="en-GB"/>
        </w:rPr>
      </w:pPr>
      <w:r w:rsidRPr="00B57D92">
        <w:rPr>
          <w:rFonts w:ascii="Times New Roman" w:hAnsi="Times New Roman" w:cs="Times New Roman"/>
          <w:i/>
          <w:iCs/>
          <w:color w:val="000000" w:themeColor="text1"/>
          <w:sz w:val="24"/>
          <w:szCs w:val="24"/>
          <w:lang w:val="en-GB"/>
        </w:rPr>
        <w:t>Other skills and knowledge - Very good written skills in Serbian language and computer literacy</w:t>
      </w:r>
      <w:r w:rsidR="00C469E1">
        <w:rPr>
          <w:rFonts w:ascii="Times New Roman" w:hAnsi="Times New Roman" w:cs="Times New Roman"/>
          <w:i/>
          <w:iCs/>
          <w:color w:val="000000" w:themeColor="text1"/>
          <w:sz w:val="24"/>
          <w:szCs w:val="24"/>
          <w:lang w:val="en-GB"/>
        </w:rPr>
        <w:t xml:space="preserve"> </w:t>
      </w:r>
      <w:r w:rsidR="00C469E1" w:rsidRPr="00C469E1">
        <w:rPr>
          <w:rFonts w:ascii="Times New Roman" w:hAnsi="Times New Roman" w:cs="Times New Roman"/>
          <w:i/>
          <w:iCs/>
          <w:color w:val="000000" w:themeColor="text1"/>
          <w:sz w:val="24"/>
          <w:szCs w:val="24"/>
          <w:lang w:val="en-GB"/>
        </w:rPr>
        <w:t>and experience in training conduction in</w:t>
      </w:r>
      <w:r w:rsidR="00C469E1">
        <w:rPr>
          <w:rFonts w:ascii="Times New Roman" w:hAnsi="Times New Roman" w:cs="Times New Roman"/>
          <w:i/>
          <w:iCs/>
          <w:color w:val="000000" w:themeColor="text1"/>
          <w:sz w:val="24"/>
          <w:szCs w:val="24"/>
          <w:lang w:val="en-GB"/>
        </w:rPr>
        <w:t xml:space="preserve"> PCM</w:t>
      </w:r>
    </w:p>
    <w:p w14:paraId="51AC117C" w14:textId="5B17CC37" w:rsidR="00767D3E" w:rsidRPr="00767D3E" w:rsidRDefault="00767D3E" w:rsidP="00767D3E">
      <w:pPr>
        <w:rPr>
          <w:rFonts w:ascii="Times New Roman" w:hAnsi="Times New Roman" w:cs="Times New Roman"/>
          <w:sz w:val="24"/>
          <w:szCs w:val="24"/>
        </w:rPr>
      </w:pPr>
      <w:r w:rsidRPr="00B57D92">
        <w:rPr>
          <w:rFonts w:ascii="Times New Roman" w:hAnsi="Times New Roman" w:cs="Times New Roman"/>
          <w:sz w:val="24"/>
          <w:szCs w:val="24"/>
        </w:rPr>
        <w:t>Other necessary staff for the implementation of the contract.</w:t>
      </w:r>
    </w:p>
    <w:p w14:paraId="7B59F9AE" w14:textId="77777777" w:rsidR="00056F91" w:rsidRPr="00767D3E" w:rsidRDefault="00056F91" w:rsidP="00855FE4">
      <w:pPr>
        <w:spacing w:after="0"/>
        <w:jc w:val="both"/>
        <w:rPr>
          <w:rFonts w:ascii="Times New Roman" w:hAnsi="Times New Roman" w:cs="Times New Roman"/>
          <w:sz w:val="24"/>
          <w:szCs w:val="24"/>
          <w:lang w:val="en-GB"/>
        </w:rPr>
      </w:pPr>
      <w:r w:rsidRPr="00767D3E">
        <w:rPr>
          <w:rFonts w:ascii="Times New Roman" w:hAnsi="Times New Roman" w:cs="Times New Roman"/>
          <w:sz w:val="24"/>
          <w:szCs w:val="24"/>
          <w:lang w:val="en-GB"/>
        </w:rPr>
        <w:t>Required time frame</w:t>
      </w:r>
    </w:p>
    <w:p w14:paraId="45CC845E" w14:textId="06453F1E" w:rsidR="00056F91" w:rsidRPr="00E53649" w:rsidRDefault="00056F91" w:rsidP="00855FE4">
      <w:pPr>
        <w:spacing w:after="0"/>
        <w:jc w:val="both"/>
        <w:rPr>
          <w:rFonts w:ascii="Times New Roman" w:hAnsi="Times New Roman" w:cs="Times New Roman"/>
          <w:i/>
          <w:iCs/>
          <w:sz w:val="24"/>
          <w:szCs w:val="24"/>
          <w:lang w:val="en-GB"/>
        </w:rPr>
      </w:pPr>
      <w:r w:rsidRPr="00E53649">
        <w:rPr>
          <w:rFonts w:ascii="Times New Roman" w:hAnsi="Times New Roman" w:cs="Times New Roman"/>
          <w:i/>
          <w:iCs/>
          <w:sz w:val="24"/>
          <w:szCs w:val="24"/>
          <w:lang w:val="en-GB"/>
        </w:rPr>
        <w:t>(</w:t>
      </w:r>
      <w:r w:rsidR="00E310E1">
        <w:rPr>
          <w:rFonts w:ascii="Times New Roman" w:hAnsi="Times New Roman" w:cs="Times New Roman"/>
          <w:i/>
          <w:iCs/>
          <w:sz w:val="24"/>
          <w:szCs w:val="24"/>
          <w:lang w:val="en-GB"/>
        </w:rPr>
        <w:t xml:space="preserve">May </w:t>
      </w:r>
      <w:r w:rsidR="00767D3E">
        <w:rPr>
          <w:rFonts w:ascii="Times New Roman" w:hAnsi="Times New Roman" w:cs="Times New Roman"/>
          <w:i/>
          <w:iCs/>
          <w:sz w:val="24"/>
          <w:szCs w:val="24"/>
          <w:lang w:val="en-GB"/>
        </w:rPr>
        <w:t>201</w:t>
      </w:r>
      <w:r w:rsidR="00E310E1">
        <w:rPr>
          <w:rFonts w:ascii="Times New Roman" w:hAnsi="Times New Roman" w:cs="Times New Roman"/>
          <w:i/>
          <w:iCs/>
          <w:sz w:val="24"/>
          <w:szCs w:val="24"/>
          <w:lang w:val="en-GB"/>
        </w:rPr>
        <w:t>8</w:t>
      </w:r>
      <w:r w:rsidR="00767D3E">
        <w:rPr>
          <w:rFonts w:ascii="Times New Roman" w:hAnsi="Times New Roman" w:cs="Times New Roman"/>
          <w:i/>
          <w:iCs/>
          <w:sz w:val="24"/>
          <w:szCs w:val="24"/>
          <w:lang w:val="en-GB"/>
        </w:rPr>
        <w:t xml:space="preserve"> – </w:t>
      </w:r>
      <w:r w:rsidR="00E310E1">
        <w:rPr>
          <w:rFonts w:ascii="Times New Roman" w:hAnsi="Times New Roman" w:cs="Times New Roman"/>
          <w:i/>
          <w:iCs/>
          <w:sz w:val="24"/>
          <w:szCs w:val="24"/>
          <w:lang w:val="en-GB"/>
        </w:rPr>
        <w:t xml:space="preserve">October </w:t>
      </w:r>
      <w:r w:rsidR="00767D3E">
        <w:rPr>
          <w:rFonts w:ascii="Times New Roman" w:hAnsi="Times New Roman" w:cs="Times New Roman"/>
          <w:i/>
          <w:iCs/>
          <w:sz w:val="24"/>
          <w:szCs w:val="24"/>
          <w:lang w:val="en-GB"/>
        </w:rPr>
        <w:t>201</w:t>
      </w:r>
      <w:r w:rsidR="00E310E1">
        <w:rPr>
          <w:rFonts w:ascii="Times New Roman" w:hAnsi="Times New Roman" w:cs="Times New Roman"/>
          <w:i/>
          <w:iCs/>
          <w:sz w:val="24"/>
          <w:szCs w:val="24"/>
          <w:lang w:val="en-GB"/>
        </w:rPr>
        <w:t>8</w:t>
      </w:r>
      <w:r w:rsidRPr="00E53649">
        <w:rPr>
          <w:rFonts w:ascii="Times New Roman" w:hAnsi="Times New Roman" w:cs="Times New Roman"/>
          <w:i/>
          <w:iCs/>
          <w:sz w:val="24"/>
          <w:szCs w:val="24"/>
          <w:lang w:val="en-GB"/>
        </w:rPr>
        <w:t>)</w:t>
      </w:r>
    </w:p>
    <w:p w14:paraId="51FEE33D" w14:textId="77777777" w:rsidR="00056F91" w:rsidRPr="00E53649" w:rsidRDefault="00056F91" w:rsidP="00855FE4">
      <w:pPr>
        <w:pStyle w:val="ListParagraph"/>
        <w:spacing w:after="0"/>
        <w:ind w:left="0"/>
        <w:jc w:val="both"/>
        <w:rPr>
          <w:rFonts w:ascii="Times New Roman" w:hAnsi="Times New Roman" w:cs="Times New Roman"/>
          <w:sz w:val="24"/>
          <w:szCs w:val="24"/>
          <w:highlight w:val="yellow"/>
          <w:u w:val="single"/>
          <w:lang w:val="en-GB"/>
        </w:rPr>
      </w:pPr>
    </w:p>
    <w:p w14:paraId="3A6073E0" w14:textId="77777777" w:rsidR="00056F91" w:rsidRDefault="00056F91" w:rsidP="00D51BE6">
      <w:pPr>
        <w:numPr>
          <w:ilvl w:val="0"/>
          <w:numId w:val="2"/>
        </w:num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ADDITIONAL INFORMATION</w:t>
      </w:r>
    </w:p>
    <w:p w14:paraId="214A349D" w14:textId="77777777" w:rsidR="00056F91" w:rsidRDefault="00056F91" w:rsidP="0057006B">
      <w:pPr>
        <w:spacing w:after="0"/>
        <w:jc w:val="both"/>
        <w:rPr>
          <w:rFonts w:ascii="Times New Roman" w:hAnsi="Times New Roman" w:cs="Times New Roman"/>
          <w:sz w:val="24"/>
          <w:szCs w:val="24"/>
          <w:u w:val="single"/>
          <w:lang w:val="en-GB"/>
        </w:rPr>
      </w:pPr>
    </w:p>
    <w:p w14:paraId="36D13584" w14:textId="77777777" w:rsidR="009232FB" w:rsidRDefault="009232FB" w:rsidP="0057006B">
      <w:pPr>
        <w:spacing w:after="0"/>
        <w:jc w:val="both"/>
        <w:rPr>
          <w:rFonts w:ascii="Times New Roman" w:hAnsi="Times New Roman" w:cs="Times New Roman"/>
          <w:sz w:val="24"/>
          <w:szCs w:val="24"/>
          <w:u w:val="single"/>
          <w:lang w:val="en-GB"/>
        </w:rPr>
      </w:pPr>
      <w:r w:rsidRPr="009232FB">
        <w:rPr>
          <w:rFonts w:ascii="Times New Roman" w:hAnsi="Times New Roman" w:cs="Times New Roman"/>
          <w:sz w:val="24"/>
          <w:szCs w:val="24"/>
          <w:u w:val="single"/>
          <w:lang w:val="en-GB"/>
        </w:rPr>
        <w:t>The unsuccessful/successful tenderers will be informed of the results of the</w:t>
      </w:r>
      <w:r>
        <w:rPr>
          <w:rFonts w:ascii="Times New Roman" w:hAnsi="Times New Roman" w:cs="Times New Roman"/>
          <w:sz w:val="24"/>
          <w:szCs w:val="24"/>
          <w:u w:val="single"/>
          <w:lang w:val="en-GB"/>
        </w:rPr>
        <w:t xml:space="preserve"> evaluation procedure</w:t>
      </w:r>
      <w:r w:rsidRPr="009232FB">
        <w:rPr>
          <w:rFonts w:ascii="Times New Roman" w:hAnsi="Times New Roman" w:cs="Times New Roman"/>
          <w:sz w:val="24"/>
          <w:szCs w:val="24"/>
          <w:u w:val="single"/>
          <w:lang w:val="en-GB"/>
        </w:rPr>
        <w:t>.</w:t>
      </w:r>
      <w:r>
        <w:rPr>
          <w:rFonts w:ascii="Times New Roman" w:hAnsi="Times New Roman" w:cs="Times New Roman"/>
          <w:sz w:val="24"/>
          <w:szCs w:val="24"/>
          <w:u w:val="single"/>
          <w:lang w:val="en-GB"/>
        </w:rPr>
        <w:t xml:space="preserve"> </w:t>
      </w:r>
      <w:r w:rsidRPr="009232FB">
        <w:rPr>
          <w:rFonts w:ascii="Times New Roman" w:hAnsi="Times New Roman" w:cs="Times New Roman"/>
          <w:sz w:val="24"/>
          <w:szCs w:val="24"/>
          <w:u w:val="single"/>
          <w:lang w:val="en-GB"/>
        </w:rPr>
        <w:t xml:space="preserve"> In this sense the CA shall send a notification to the successful tenderer and post an announcement on the website with the name of the successful tenderer followed by the mentioning that “all other tenders were not </w:t>
      </w:r>
      <w:r w:rsidR="001F7F63">
        <w:rPr>
          <w:rFonts w:ascii="Times New Roman" w:hAnsi="Times New Roman" w:cs="Times New Roman"/>
          <w:sz w:val="24"/>
          <w:szCs w:val="24"/>
          <w:u w:val="single"/>
          <w:lang w:val="en-GB"/>
        </w:rPr>
        <w:t>administratively /</w:t>
      </w:r>
      <w:r w:rsidRPr="009232FB">
        <w:rPr>
          <w:rFonts w:ascii="Times New Roman" w:hAnsi="Times New Roman" w:cs="Times New Roman"/>
          <w:sz w:val="24"/>
          <w:szCs w:val="24"/>
          <w:u w:val="single"/>
          <w:lang w:val="en-GB"/>
        </w:rPr>
        <w:t>technically/ financial</w:t>
      </w:r>
      <w:r w:rsidR="001F7F63">
        <w:rPr>
          <w:rFonts w:ascii="Times New Roman" w:hAnsi="Times New Roman" w:cs="Times New Roman"/>
          <w:sz w:val="24"/>
          <w:szCs w:val="24"/>
          <w:u w:val="single"/>
          <w:lang w:val="en-GB"/>
        </w:rPr>
        <w:t>ly</w:t>
      </w:r>
      <w:r w:rsidRPr="009232FB">
        <w:rPr>
          <w:rFonts w:ascii="Times New Roman" w:hAnsi="Times New Roman" w:cs="Times New Roman"/>
          <w:sz w:val="24"/>
          <w:szCs w:val="24"/>
          <w:u w:val="single"/>
          <w:lang w:val="en-GB"/>
        </w:rPr>
        <w:t xml:space="preserve"> compliant”</w:t>
      </w:r>
    </w:p>
    <w:p w14:paraId="54BA3529" w14:textId="77777777" w:rsidR="00056F91" w:rsidRPr="00311E6A" w:rsidRDefault="00056F91" w:rsidP="00311E6A">
      <w:pPr>
        <w:keepNext/>
        <w:spacing w:before="120" w:after="120" w:line="240" w:lineRule="auto"/>
        <w:jc w:val="both"/>
        <w:rPr>
          <w:rFonts w:ascii="Times New Roman" w:hAnsi="Times New Roman" w:cs="Times New Roman"/>
          <w:sz w:val="24"/>
          <w:szCs w:val="24"/>
          <w:u w:val="single"/>
          <w:lang w:val="en-GB" w:eastAsia="en-GB"/>
        </w:rPr>
      </w:pPr>
      <w:r w:rsidRPr="00311E6A">
        <w:rPr>
          <w:rFonts w:ascii="Times New Roman" w:hAnsi="Times New Roman" w:cs="Times New Roman"/>
          <w:sz w:val="24"/>
          <w:szCs w:val="24"/>
          <w:u w:val="single"/>
          <w:lang w:val="en-GB" w:eastAsia="en-GB"/>
        </w:rPr>
        <w:t>Confidentiality</w:t>
      </w:r>
    </w:p>
    <w:p w14:paraId="06965A69" w14:textId="77777777" w:rsidR="00056F91" w:rsidRDefault="00056F91" w:rsidP="00311E6A">
      <w:pPr>
        <w:spacing w:before="120" w:after="120" w:line="240" w:lineRule="auto"/>
        <w:jc w:val="both"/>
        <w:rPr>
          <w:rFonts w:ascii="Times New Roman" w:hAnsi="Times New Roman" w:cs="Times New Roman"/>
          <w:sz w:val="24"/>
          <w:szCs w:val="24"/>
          <w:lang w:val="en-GB" w:eastAsia="en-GB"/>
        </w:rPr>
      </w:pPr>
      <w:r w:rsidRPr="00311E6A">
        <w:rPr>
          <w:rFonts w:ascii="Times New Roman" w:hAnsi="Times New Roman" w:cs="Times New Roman"/>
          <w:sz w:val="24"/>
          <w:szCs w:val="24"/>
          <w:lang w:val="en-GB" w:eastAsia="en-GB"/>
        </w:rPr>
        <w:t>The entire evaluation procedure is confidential, subject to the Contracting Authority’s legislation on access to documents. The Evaluation Committee’s decisions are collective and its deliberations are held in closed session. The members of the Evaluation Committee are bound to secrecy. The evaluation reports and written records are for official use only and may be communicated neither to the tenderers nor to any party other than the Contracting Authority, the European Commission, the European Anti-Fraud Office and the European Court of Auditors.</w:t>
      </w:r>
    </w:p>
    <w:p w14:paraId="511732EE" w14:textId="77777777" w:rsidR="00056F91" w:rsidRDefault="00056F91" w:rsidP="00311E6A">
      <w:pPr>
        <w:spacing w:before="120" w:after="120" w:line="240" w:lineRule="auto"/>
        <w:jc w:val="both"/>
        <w:rPr>
          <w:rFonts w:ascii="Times New Roman" w:hAnsi="Times New Roman" w:cs="Times New Roman"/>
          <w:sz w:val="24"/>
          <w:szCs w:val="24"/>
          <w:lang w:val="en-GB" w:eastAsia="en-GB"/>
        </w:rPr>
      </w:pPr>
    </w:p>
    <w:p w14:paraId="0209A490" w14:textId="77777777" w:rsidR="00056F91" w:rsidRDefault="00056F91" w:rsidP="00855FE4">
      <w:pPr>
        <w:spacing w:after="0"/>
        <w:jc w:val="both"/>
        <w:rPr>
          <w:rFonts w:ascii="Times New Roman" w:hAnsi="Times New Roman" w:cs="Times New Roman"/>
          <w:sz w:val="24"/>
          <w:szCs w:val="24"/>
          <w:lang w:val="en-GB"/>
        </w:rPr>
      </w:pPr>
    </w:p>
    <w:p w14:paraId="46FAE275" w14:textId="77777777" w:rsidR="00553D4C" w:rsidRDefault="00553D4C" w:rsidP="00855FE4">
      <w:pPr>
        <w:spacing w:after="0"/>
        <w:jc w:val="both"/>
        <w:rPr>
          <w:rFonts w:ascii="Times New Roman" w:hAnsi="Times New Roman" w:cs="Times New Roman"/>
          <w:sz w:val="24"/>
          <w:szCs w:val="24"/>
          <w:lang w:val="en-GB"/>
        </w:rPr>
      </w:pPr>
    </w:p>
    <w:tbl>
      <w:tblPr>
        <w:tblStyle w:val="TableGrid"/>
        <w:tblW w:w="0" w:type="auto"/>
        <w:tblLook w:val="04A0" w:firstRow="1" w:lastRow="0" w:firstColumn="1" w:lastColumn="0" w:noHBand="0" w:noVBand="1"/>
      </w:tblPr>
      <w:tblGrid>
        <w:gridCol w:w="9016"/>
      </w:tblGrid>
      <w:tr w:rsidR="004B4D74" w:rsidRPr="0086044F" w14:paraId="69E7E9E1" w14:textId="77777777" w:rsidTr="00C469E1">
        <w:trPr>
          <w:trHeight w:val="592"/>
        </w:trPr>
        <w:tc>
          <w:tcPr>
            <w:tcW w:w="9016" w:type="dxa"/>
          </w:tcPr>
          <w:p w14:paraId="400A1613" w14:textId="77777777" w:rsidR="004B4D74" w:rsidRPr="00553D4C" w:rsidRDefault="004B4D74" w:rsidP="0086044F">
            <w:pPr>
              <w:spacing w:after="0"/>
              <w:jc w:val="center"/>
              <w:rPr>
                <w:rFonts w:ascii="Times New Roman" w:hAnsi="Times New Roman" w:cs="Times New Roman"/>
              </w:rPr>
            </w:pPr>
            <w:r w:rsidRPr="00553D4C">
              <w:rPr>
                <w:rFonts w:ascii="Times New Roman" w:hAnsi="Times New Roman" w:cs="Times New Roman"/>
              </w:rPr>
              <w:lastRenderedPageBreak/>
              <w:t xml:space="preserve">NOT TO BE FILED IN BEFORE CONTRACT SIGNING </w:t>
            </w:r>
          </w:p>
          <w:p w14:paraId="5DFDBA7B" w14:textId="77777777" w:rsidR="004B4D74" w:rsidRPr="0086044F" w:rsidRDefault="004B4D74" w:rsidP="0086044F">
            <w:pPr>
              <w:spacing w:after="0"/>
              <w:jc w:val="center"/>
              <w:rPr>
                <w:rFonts w:ascii="Times New Roman" w:hAnsi="Times New Roman" w:cs="Times New Roman"/>
                <w:color w:val="FF0000"/>
              </w:rPr>
            </w:pPr>
            <w:r w:rsidRPr="00553D4C">
              <w:rPr>
                <w:rFonts w:ascii="Times New Roman" w:hAnsi="Times New Roman" w:cs="Times New Roman"/>
              </w:rPr>
              <w:t>NOT TO BE SUBMITTED WITHIN THE OFFER!!!</w:t>
            </w:r>
          </w:p>
        </w:tc>
      </w:tr>
    </w:tbl>
    <w:p w14:paraId="01045DD8" w14:textId="77777777" w:rsidR="00056F91" w:rsidRPr="00E53649" w:rsidRDefault="00056F91" w:rsidP="00855FE4">
      <w:pPr>
        <w:spacing w:after="0"/>
        <w:jc w:val="both"/>
        <w:rPr>
          <w:rFonts w:ascii="Times New Roman" w:hAnsi="Times New Roman" w:cs="Times New Roman"/>
          <w:b/>
          <w:bCs/>
          <w:sz w:val="24"/>
          <w:szCs w:val="24"/>
          <w:u w:val="single"/>
          <w:lang w:val="en-GB"/>
        </w:rPr>
      </w:pPr>
    </w:p>
    <w:p w14:paraId="1F90D9AC" w14:textId="77777777" w:rsidR="00056F91" w:rsidRPr="00E53649" w:rsidRDefault="00056F91" w:rsidP="00855FE4">
      <w:pPr>
        <w:spacing w:after="0"/>
        <w:jc w:val="both"/>
        <w:rPr>
          <w:rFonts w:ascii="Times New Roman" w:hAnsi="Times New Roman" w:cs="Times New Roman"/>
          <w:b/>
          <w:bCs/>
          <w:sz w:val="24"/>
          <w:szCs w:val="24"/>
          <w:u w:val="single"/>
          <w:lang w:val="en-GB"/>
        </w:rPr>
      </w:pPr>
      <w:r w:rsidRPr="00E53649">
        <w:rPr>
          <w:rFonts w:ascii="Times New Roman" w:hAnsi="Times New Roman" w:cs="Times New Roman"/>
          <w:b/>
          <w:bCs/>
          <w:sz w:val="24"/>
          <w:szCs w:val="24"/>
          <w:u w:val="single"/>
          <w:lang w:val="en-GB"/>
        </w:rPr>
        <w:t xml:space="preserve">FORMAT OF THE CONTRACT BETWEEN THE CONTRACTOR AND THE CONTRACTING AUTHORITY </w:t>
      </w:r>
    </w:p>
    <w:p w14:paraId="12FB69CA" w14:textId="77777777" w:rsidR="00056F91" w:rsidRPr="00E53649" w:rsidRDefault="00056F91" w:rsidP="00855FE4">
      <w:pPr>
        <w:spacing w:after="0"/>
        <w:jc w:val="both"/>
        <w:rPr>
          <w:rFonts w:ascii="Times New Roman" w:hAnsi="Times New Roman" w:cs="Times New Roman"/>
          <w:b/>
          <w:bCs/>
          <w:sz w:val="24"/>
          <w:szCs w:val="24"/>
          <w:lang w:val="en-GB"/>
        </w:rPr>
      </w:pPr>
    </w:p>
    <w:p w14:paraId="5216223E" w14:textId="68F5266F"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b/>
          <w:bCs/>
          <w:sz w:val="24"/>
          <w:szCs w:val="24"/>
          <w:lang w:val="en-GB"/>
        </w:rPr>
        <w:t xml:space="preserve">CONTRACT TITLE: </w:t>
      </w:r>
      <w:r w:rsidR="00EB4837" w:rsidRPr="00EB4837">
        <w:rPr>
          <w:rFonts w:ascii="Times New Roman" w:hAnsi="Times New Roman" w:cs="Times New Roman"/>
          <w:bCs/>
          <w:sz w:val="24"/>
          <w:szCs w:val="24"/>
          <w:lang w:val="en-GB"/>
        </w:rPr>
        <w:t xml:space="preserve">Elaboration of Manual „Identifying cross-border projects on sustainable mountain tourism </w:t>
      </w:r>
      <w:proofErr w:type="gramStart"/>
      <w:r w:rsidR="00EB4837" w:rsidRPr="00EB4837">
        <w:rPr>
          <w:rFonts w:ascii="Times New Roman" w:hAnsi="Times New Roman" w:cs="Times New Roman"/>
          <w:bCs/>
          <w:sz w:val="24"/>
          <w:szCs w:val="24"/>
          <w:lang w:val="en-GB"/>
        </w:rPr>
        <w:t>initiatives“ and</w:t>
      </w:r>
      <w:proofErr w:type="gramEnd"/>
      <w:r w:rsidR="00EB4837" w:rsidRPr="00EB4837">
        <w:rPr>
          <w:rFonts w:ascii="Times New Roman" w:hAnsi="Times New Roman" w:cs="Times New Roman"/>
          <w:bCs/>
          <w:sz w:val="24"/>
          <w:szCs w:val="24"/>
          <w:lang w:val="en-GB"/>
        </w:rPr>
        <w:t xml:space="preserve"> Trainers for training </w:t>
      </w:r>
      <w:r w:rsidR="00E310E1" w:rsidRPr="00E310E1">
        <w:rPr>
          <w:rFonts w:ascii="Times New Roman" w:hAnsi="Times New Roman" w:cs="Times New Roman"/>
          <w:b/>
          <w:bCs/>
          <w:sz w:val="24"/>
          <w:szCs w:val="24"/>
          <w:lang w:val="en-GB"/>
        </w:rPr>
        <w:t xml:space="preserve"> </w:t>
      </w:r>
    </w:p>
    <w:p w14:paraId="362C7B07" w14:textId="13ED6FBB"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b/>
          <w:bCs/>
          <w:sz w:val="24"/>
          <w:szCs w:val="24"/>
          <w:lang w:val="en-GB"/>
        </w:rPr>
        <w:t xml:space="preserve">REF: </w:t>
      </w:r>
      <w:r w:rsidR="00767D3E" w:rsidRPr="00767D3E">
        <w:rPr>
          <w:rFonts w:ascii="Times New Roman" w:hAnsi="Times New Roman" w:cs="Times New Roman"/>
          <w:sz w:val="24"/>
          <w:szCs w:val="24"/>
          <w:lang w:val="en-GB"/>
        </w:rPr>
        <w:t>CC-0</w:t>
      </w:r>
      <w:r w:rsidR="00E310E1">
        <w:rPr>
          <w:rFonts w:ascii="Times New Roman" w:hAnsi="Times New Roman" w:cs="Times New Roman"/>
          <w:sz w:val="24"/>
          <w:szCs w:val="24"/>
          <w:lang w:val="en-GB"/>
        </w:rPr>
        <w:t>5</w:t>
      </w:r>
      <w:r w:rsidR="00767D3E" w:rsidRPr="00767D3E">
        <w:rPr>
          <w:rFonts w:ascii="Times New Roman" w:hAnsi="Times New Roman" w:cs="Times New Roman"/>
          <w:sz w:val="24"/>
          <w:szCs w:val="24"/>
          <w:lang w:val="en-GB"/>
        </w:rPr>
        <w:t>/RORS 30</w:t>
      </w:r>
    </w:p>
    <w:p w14:paraId="63789D3F" w14:textId="77777777" w:rsidR="00056F91" w:rsidRPr="00E53649" w:rsidRDefault="00056F91" w:rsidP="00855FE4">
      <w:pPr>
        <w:spacing w:after="0"/>
        <w:jc w:val="both"/>
        <w:rPr>
          <w:rFonts w:ascii="Times New Roman" w:hAnsi="Times New Roman" w:cs="Times New Roman"/>
          <w:b/>
          <w:bCs/>
          <w:sz w:val="24"/>
          <w:szCs w:val="24"/>
          <w:lang w:val="en-GB"/>
        </w:rPr>
      </w:pPr>
    </w:p>
    <w:p w14:paraId="253574B2" w14:textId="77777777"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Concluded between:</w:t>
      </w:r>
    </w:p>
    <w:p w14:paraId="0ECA9F58" w14:textId="77777777" w:rsidR="00056F91" w:rsidRPr="00E53649" w:rsidRDefault="00056F91" w:rsidP="00855FE4">
      <w:pPr>
        <w:spacing w:after="0"/>
        <w:jc w:val="both"/>
        <w:rPr>
          <w:rFonts w:ascii="Times New Roman" w:hAnsi="Times New Roman" w:cs="Times New Roman"/>
          <w:b/>
          <w:bCs/>
          <w:sz w:val="24"/>
          <w:szCs w:val="24"/>
          <w:lang w:val="en-GB"/>
        </w:rPr>
      </w:pPr>
    </w:p>
    <w:p w14:paraId="0E4F9BCF" w14:textId="77777777" w:rsidR="00056F91" w:rsidRPr="00E53649" w:rsidRDefault="00767D3E" w:rsidP="00855FE4">
      <w:pPr>
        <w:spacing w:after="0"/>
        <w:jc w:val="both"/>
        <w:rPr>
          <w:rFonts w:ascii="Times New Roman" w:hAnsi="Times New Roman" w:cs="Times New Roman"/>
          <w:sz w:val="24"/>
          <w:szCs w:val="24"/>
          <w:highlight w:val="yellow"/>
          <w:lang w:val="en-GB"/>
        </w:rPr>
      </w:pPr>
      <w:r w:rsidRPr="00767D3E">
        <w:rPr>
          <w:rFonts w:ascii="Times New Roman" w:hAnsi="Times New Roman" w:cs="Times New Roman"/>
          <w:sz w:val="24"/>
          <w:szCs w:val="24"/>
          <w:lang w:val="en-GB"/>
        </w:rPr>
        <w:t xml:space="preserve">Regional Development Agency Eastern Serbia – RARIS, 19000 </w:t>
      </w:r>
      <w:proofErr w:type="spellStart"/>
      <w:r w:rsidRPr="00767D3E">
        <w:rPr>
          <w:rFonts w:ascii="Times New Roman" w:hAnsi="Times New Roman" w:cs="Times New Roman"/>
          <w:sz w:val="24"/>
          <w:szCs w:val="24"/>
          <w:lang w:val="en-GB"/>
        </w:rPr>
        <w:t>Zaječar</w:t>
      </w:r>
      <w:proofErr w:type="spellEnd"/>
      <w:r w:rsidRPr="00767D3E">
        <w:rPr>
          <w:rFonts w:ascii="Times New Roman" w:hAnsi="Times New Roman" w:cs="Times New Roman"/>
          <w:sz w:val="24"/>
          <w:szCs w:val="24"/>
          <w:lang w:val="en-GB"/>
        </w:rPr>
        <w:t xml:space="preserve">, </w:t>
      </w:r>
      <w:proofErr w:type="spellStart"/>
      <w:r w:rsidRPr="00767D3E">
        <w:rPr>
          <w:rFonts w:ascii="Times New Roman" w:hAnsi="Times New Roman" w:cs="Times New Roman"/>
          <w:sz w:val="24"/>
          <w:szCs w:val="24"/>
          <w:lang w:val="en-GB"/>
        </w:rPr>
        <w:t>Trg</w:t>
      </w:r>
      <w:proofErr w:type="spellEnd"/>
      <w:r w:rsidRPr="00767D3E">
        <w:rPr>
          <w:rFonts w:ascii="Times New Roman" w:hAnsi="Times New Roman" w:cs="Times New Roman"/>
          <w:sz w:val="24"/>
          <w:szCs w:val="24"/>
          <w:lang w:val="en-GB"/>
        </w:rPr>
        <w:t xml:space="preserve"> </w:t>
      </w:r>
      <w:proofErr w:type="spellStart"/>
      <w:r w:rsidRPr="00767D3E">
        <w:rPr>
          <w:rFonts w:ascii="Times New Roman" w:hAnsi="Times New Roman" w:cs="Times New Roman"/>
          <w:sz w:val="24"/>
          <w:szCs w:val="24"/>
          <w:lang w:val="en-GB"/>
        </w:rPr>
        <w:t>oslobođenja</w:t>
      </w:r>
      <w:proofErr w:type="spellEnd"/>
      <w:r w:rsidRPr="00767D3E">
        <w:rPr>
          <w:rFonts w:ascii="Times New Roman" w:hAnsi="Times New Roman" w:cs="Times New Roman"/>
          <w:sz w:val="24"/>
          <w:szCs w:val="24"/>
          <w:lang w:val="en-GB"/>
        </w:rPr>
        <w:t xml:space="preserve"> 1, Serbia, VAT: 105019649, Official registration number: 20294205 </w:t>
      </w:r>
    </w:p>
    <w:p w14:paraId="1F190774" w14:textId="77777777"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(Contracting Authority)</w:t>
      </w:r>
    </w:p>
    <w:p w14:paraId="1E3FA9E9" w14:textId="77777777" w:rsidR="00056F91" w:rsidRPr="00E53649" w:rsidRDefault="00056F91" w:rsidP="00855FE4">
      <w:pPr>
        <w:spacing w:after="0"/>
        <w:jc w:val="both"/>
        <w:rPr>
          <w:rFonts w:ascii="Times New Roman" w:hAnsi="Times New Roman" w:cs="Times New Roman"/>
          <w:sz w:val="24"/>
          <w:szCs w:val="24"/>
          <w:lang w:val="en-GB"/>
        </w:rPr>
      </w:pPr>
    </w:p>
    <w:p w14:paraId="0B660F0A" w14:textId="77777777"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AND</w:t>
      </w:r>
    </w:p>
    <w:p w14:paraId="655B995E" w14:textId="77777777" w:rsidR="00056F91" w:rsidRPr="00E53649" w:rsidRDefault="00056F91" w:rsidP="00855FE4">
      <w:pPr>
        <w:spacing w:after="0"/>
        <w:jc w:val="both"/>
        <w:rPr>
          <w:rFonts w:ascii="Times New Roman" w:hAnsi="Times New Roman" w:cs="Times New Roman"/>
          <w:sz w:val="24"/>
          <w:szCs w:val="24"/>
          <w:lang w:val="en-GB"/>
        </w:rPr>
      </w:pPr>
    </w:p>
    <w:p w14:paraId="0617A7D5" w14:textId="77777777" w:rsidR="00056F91" w:rsidRPr="00E53649" w:rsidRDefault="00056F91" w:rsidP="00855FE4">
      <w:pPr>
        <w:spacing w:after="0"/>
        <w:jc w:val="both"/>
        <w:rPr>
          <w:rFonts w:ascii="Times New Roman" w:hAnsi="Times New Roman" w:cs="Times New Roman"/>
          <w:i/>
          <w:iCs/>
          <w:sz w:val="24"/>
          <w:szCs w:val="24"/>
          <w:highlight w:val="yellow"/>
          <w:lang w:val="en-GB"/>
        </w:rPr>
      </w:pPr>
      <w:r w:rsidRPr="00E53649">
        <w:rPr>
          <w:rFonts w:ascii="Times New Roman" w:hAnsi="Times New Roman" w:cs="Times New Roman"/>
          <w:sz w:val="24"/>
          <w:szCs w:val="24"/>
          <w:lang w:val="en-GB"/>
        </w:rPr>
        <w:t>&lt;</w:t>
      </w:r>
      <w:r w:rsidRPr="00E53649">
        <w:rPr>
          <w:rFonts w:ascii="Times New Roman" w:hAnsi="Times New Roman" w:cs="Times New Roman"/>
          <w:i/>
          <w:iCs/>
          <w:sz w:val="24"/>
          <w:szCs w:val="24"/>
          <w:highlight w:val="yellow"/>
          <w:lang w:val="en-GB"/>
        </w:rPr>
        <w:t>Title</w:t>
      </w:r>
      <w:r w:rsidRPr="00E53649">
        <w:rPr>
          <w:rFonts w:ascii="Times New Roman" w:hAnsi="Times New Roman" w:cs="Times New Roman"/>
          <w:i/>
          <w:iCs/>
          <w:sz w:val="24"/>
          <w:szCs w:val="24"/>
          <w:lang w:val="en-GB"/>
        </w:rPr>
        <w:t>&gt;</w:t>
      </w:r>
    </w:p>
    <w:p w14:paraId="548E5372" w14:textId="77777777" w:rsidR="00056F91" w:rsidRPr="00E53649" w:rsidRDefault="00056F91" w:rsidP="00855FE4">
      <w:pPr>
        <w:spacing w:after="0"/>
        <w:jc w:val="both"/>
        <w:rPr>
          <w:rFonts w:ascii="Times New Roman" w:hAnsi="Times New Roman" w:cs="Times New Roman"/>
          <w:i/>
          <w:iCs/>
          <w:sz w:val="24"/>
          <w:szCs w:val="24"/>
          <w:highlight w:val="yellow"/>
          <w:lang w:val="en-GB"/>
        </w:rPr>
      </w:pPr>
      <w:r w:rsidRPr="00E53649">
        <w:rPr>
          <w:rFonts w:ascii="Times New Roman" w:hAnsi="Times New Roman" w:cs="Times New Roman"/>
          <w:i/>
          <w:iCs/>
          <w:sz w:val="24"/>
          <w:szCs w:val="24"/>
          <w:lang w:val="en-GB"/>
        </w:rPr>
        <w:t>&lt;</w:t>
      </w:r>
      <w:r w:rsidRPr="00E53649">
        <w:rPr>
          <w:rFonts w:ascii="Times New Roman" w:hAnsi="Times New Roman" w:cs="Times New Roman"/>
          <w:i/>
          <w:iCs/>
          <w:sz w:val="24"/>
          <w:szCs w:val="24"/>
          <w:highlight w:val="yellow"/>
          <w:lang w:val="en-GB"/>
        </w:rPr>
        <w:t>Address of the contractor</w:t>
      </w:r>
      <w:r w:rsidRPr="00E53649">
        <w:rPr>
          <w:rFonts w:ascii="Times New Roman" w:hAnsi="Times New Roman" w:cs="Times New Roman"/>
          <w:i/>
          <w:iCs/>
          <w:sz w:val="24"/>
          <w:szCs w:val="24"/>
          <w:lang w:val="en-GB"/>
        </w:rPr>
        <w:t>&gt;</w:t>
      </w:r>
    </w:p>
    <w:p w14:paraId="732417AD" w14:textId="77777777"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i/>
          <w:iCs/>
          <w:sz w:val="24"/>
          <w:szCs w:val="24"/>
          <w:lang w:val="en-GB"/>
        </w:rPr>
        <w:t>&lt;</w:t>
      </w:r>
      <w:r w:rsidRPr="00E53649">
        <w:rPr>
          <w:rFonts w:ascii="Times New Roman" w:hAnsi="Times New Roman" w:cs="Times New Roman"/>
          <w:i/>
          <w:iCs/>
          <w:sz w:val="24"/>
          <w:szCs w:val="24"/>
          <w:highlight w:val="yellow"/>
          <w:lang w:val="en-GB" w:eastAsia="en-GB"/>
        </w:rPr>
        <w:t>Official registration number/VAT number</w:t>
      </w:r>
      <w:r w:rsidRPr="00E53649">
        <w:rPr>
          <w:rFonts w:ascii="Times New Roman" w:hAnsi="Times New Roman" w:cs="Times New Roman"/>
          <w:i/>
          <w:iCs/>
          <w:position w:val="6"/>
          <w:sz w:val="24"/>
          <w:szCs w:val="24"/>
          <w:highlight w:val="yellow"/>
          <w:lang w:val="en-GB" w:eastAsia="en-GB"/>
        </w:rPr>
        <w:footnoteReference w:id="1"/>
      </w:r>
      <w:r w:rsidRPr="00E53649">
        <w:rPr>
          <w:rFonts w:ascii="Times New Roman" w:hAnsi="Times New Roman" w:cs="Times New Roman"/>
          <w:i/>
          <w:iCs/>
          <w:sz w:val="24"/>
          <w:szCs w:val="24"/>
          <w:lang w:val="en-GB"/>
        </w:rPr>
        <w:t>&gt;</w:t>
      </w:r>
    </w:p>
    <w:p w14:paraId="4AAD2AD4" w14:textId="77777777"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(Contractor)</w:t>
      </w:r>
    </w:p>
    <w:p w14:paraId="7050DEE7" w14:textId="77777777" w:rsidR="00056F91" w:rsidRPr="00E53649" w:rsidRDefault="00056F91" w:rsidP="00855FE4">
      <w:pPr>
        <w:spacing w:after="0"/>
        <w:jc w:val="both"/>
        <w:rPr>
          <w:rFonts w:ascii="Times New Roman" w:hAnsi="Times New Roman" w:cs="Times New Roman"/>
          <w:sz w:val="24"/>
          <w:szCs w:val="24"/>
          <w:lang w:val="en-GB"/>
        </w:rPr>
      </w:pPr>
    </w:p>
    <w:p w14:paraId="69844697" w14:textId="77777777"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Article 1: Subject of the contract</w:t>
      </w:r>
    </w:p>
    <w:p w14:paraId="129506AB" w14:textId="77777777" w:rsidR="00056F91" w:rsidRPr="00E53649" w:rsidRDefault="00056F91" w:rsidP="00855FE4">
      <w:pPr>
        <w:spacing w:after="0"/>
        <w:jc w:val="both"/>
        <w:rPr>
          <w:rFonts w:ascii="Times New Roman" w:hAnsi="Times New Roman" w:cs="Times New Roman"/>
          <w:b/>
          <w:bCs/>
          <w:sz w:val="24"/>
          <w:szCs w:val="24"/>
          <w:lang w:val="en-GB"/>
        </w:rPr>
      </w:pPr>
    </w:p>
    <w:p w14:paraId="7A2D929A" w14:textId="7932C750"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subject of the contract is the </w:t>
      </w:r>
      <w:r w:rsidR="00767D3E" w:rsidRPr="00767D3E">
        <w:rPr>
          <w:rFonts w:ascii="Times New Roman" w:hAnsi="Times New Roman" w:cs="Times New Roman"/>
          <w:sz w:val="24"/>
          <w:szCs w:val="24"/>
          <w:lang w:val="en-GB"/>
        </w:rPr>
        <w:t xml:space="preserve">Elaboration of </w:t>
      </w:r>
      <w:r w:rsidR="00E310E1" w:rsidRPr="00E310E1">
        <w:rPr>
          <w:rFonts w:ascii="Times New Roman" w:hAnsi="Times New Roman" w:cs="Times New Roman"/>
          <w:sz w:val="24"/>
          <w:szCs w:val="24"/>
          <w:lang w:val="en-GB"/>
        </w:rPr>
        <w:t xml:space="preserve">Manual „Identifying cross-border projects on sustainable mountain tourism </w:t>
      </w:r>
      <w:proofErr w:type="gramStart"/>
      <w:r w:rsidR="00E310E1" w:rsidRPr="00E310E1">
        <w:rPr>
          <w:rFonts w:ascii="Times New Roman" w:hAnsi="Times New Roman" w:cs="Times New Roman"/>
          <w:sz w:val="24"/>
          <w:szCs w:val="24"/>
          <w:lang w:val="en-GB"/>
        </w:rPr>
        <w:t>initiatives“</w:t>
      </w:r>
      <w:r w:rsidR="00E310E1">
        <w:rPr>
          <w:rFonts w:ascii="Times New Roman" w:hAnsi="Times New Roman" w:cs="Times New Roman"/>
          <w:sz w:val="24"/>
          <w:szCs w:val="24"/>
          <w:lang w:val="en-GB"/>
        </w:rPr>
        <w:t xml:space="preserve"> and</w:t>
      </w:r>
      <w:proofErr w:type="gramEnd"/>
      <w:r w:rsidR="00E310E1">
        <w:rPr>
          <w:rFonts w:ascii="Times New Roman" w:hAnsi="Times New Roman" w:cs="Times New Roman"/>
          <w:sz w:val="24"/>
          <w:szCs w:val="24"/>
          <w:lang w:val="en-GB"/>
        </w:rPr>
        <w:t xml:space="preserve"> realization of 3-days training with 2 trainers for 20 cross-border participants in Bor District</w:t>
      </w:r>
      <w:r w:rsidR="00767D3E">
        <w:rPr>
          <w:rFonts w:ascii="Times New Roman" w:hAnsi="Times New Roman" w:cs="Times New Roman"/>
          <w:sz w:val="24"/>
          <w:szCs w:val="24"/>
          <w:lang w:val="en-GB"/>
        </w:rPr>
        <w:t xml:space="preserve"> </w:t>
      </w:r>
      <w:r w:rsidRPr="00E53649">
        <w:rPr>
          <w:rFonts w:ascii="Times New Roman" w:hAnsi="Times New Roman" w:cs="Times New Roman"/>
          <w:sz w:val="24"/>
          <w:szCs w:val="24"/>
          <w:lang w:val="en-GB"/>
        </w:rPr>
        <w:t>as indicated in the contractor’s offer – ‘’Part B: Format of offer to be provided by the tenderer’’</w:t>
      </w:r>
    </w:p>
    <w:p w14:paraId="415E1EE6" w14:textId="77777777" w:rsidR="00056F91" w:rsidRPr="00E53649" w:rsidRDefault="00056F91" w:rsidP="00855FE4">
      <w:pPr>
        <w:spacing w:after="0"/>
        <w:jc w:val="both"/>
        <w:rPr>
          <w:rFonts w:ascii="Times New Roman" w:hAnsi="Times New Roman" w:cs="Times New Roman"/>
          <w:b/>
          <w:bCs/>
          <w:sz w:val="24"/>
          <w:szCs w:val="24"/>
          <w:lang w:val="en-GB"/>
        </w:rPr>
      </w:pPr>
    </w:p>
    <w:p w14:paraId="52D42842" w14:textId="77777777"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Article 2: Contract value</w:t>
      </w:r>
    </w:p>
    <w:p w14:paraId="3019497D" w14:textId="77777777" w:rsidR="00056F91" w:rsidRPr="00E53649" w:rsidRDefault="00056F91" w:rsidP="00855FE4">
      <w:pPr>
        <w:spacing w:after="0"/>
        <w:jc w:val="both"/>
        <w:rPr>
          <w:rFonts w:ascii="Times New Roman" w:hAnsi="Times New Roman" w:cs="Times New Roman"/>
          <w:b/>
          <w:bCs/>
          <w:sz w:val="24"/>
          <w:szCs w:val="24"/>
          <w:lang w:val="en-GB"/>
        </w:rPr>
      </w:pPr>
    </w:p>
    <w:p w14:paraId="55250E42" w14:textId="77777777"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total contract value for </w:t>
      </w:r>
      <w:r w:rsidRPr="00921775">
        <w:rPr>
          <w:rFonts w:ascii="Times New Roman" w:hAnsi="Times New Roman" w:cs="Times New Roman"/>
          <w:sz w:val="24"/>
          <w:szCs w:val="24"/>
          <w:lang w:val="en-GB"/>
        </w:rPr>
        <w:t xml:space="preserve">implementation of services </w:t>
      </w:r>
      <w:r w:rsidRPr="00E53649">
        <w:rPr>
          <w:rFonts w:ascii="Times New Roman" w:hAnsi="Times New Roman" w:cs="Times New Roman"/>
          <w:sz w:val="24"/>
          <w:szCs w:val="24"/>
          <w:lang w:val="en-GB"/>
        </w:rPr>
        <w:t>indicated in the Article 1 is: &lt;</w:t>
      </w:r>
      <w:r>
        <w:rPr>
          <w:rFonts w:ascii="Times New Roman" w:hAnsi="Times New Roman" w:cs="Times New Roman"/>
          <w:sz w:val="24"/>
          <w:szCs w:val="24"/>
          <w:highlight w:val="yellow"/>
          <w:lang w:val="en-GB"/>
        </w:rPr>
        <w:t>XXX EUR</w:t>
      </w:r>
      <w:r w:rsidRPr="00553D4C">
        <w:rPr>
          <w:rFonts w:ascii="Times New Roman" w:hAnsi="Times New Roman" w:cs="Times New Roman"/>
          <w:sz w:val="24"/>
          <w:szCs w:val="24"/>
          <w:highlight w:val="yellow"/>
          <w:lang w:val="en-GB"/>
        </w:rPr>
        <w:t>.</w:t>
      </w:r>
      <w:r w:rsidRPr="00E53649">
        <w:rPr>
          <w:rFonts w:ascii="Times New Roman" w:hAnsi="Times New Roman" w:cs="Times New Roman"/>
          <w:sz w:val="24"/>
          <w:szCs w:val="24"/>
          <w:lang w:val="en-GB"/>
        </w:rPr>
        <w:t xml:space="preserve"> </w:t>
      </w:r>
    </w:p>
    <w:p w14:paraId="09A0EF9E" w14:textId="77777777" w:rsidR="00056F91" w:rsidRDefault="00056F91" w:rsidP="00855FE4">
      <w:pPr>
        <w:spacing w:after="0"/>
        <w:jc w:val="both"/>
        <w:rPr>
          <w:rFonts w:ascii="Times New Roman" w:hAnsi="Times New Roman" w:cs="Times New Roman"/>
          <w:sz w:val="24"/>
          <w:szCs w:val="24"/>
          <w:lang w:val="en-GB"/>
        </w:rPr>
      </w:pPr>
    </w:p>
    <w:p w14:paraId="7E153A9D" w14:textId="77777777" w:rsidR="00056F91" w:rsidRPr="00536A4F" w:rsidRDefault="00056F91" w:rsidP="00001EE9">
      <w:pPr>
        <w:spacing w:after="0"/>
        <w:jc w:val="both"/>
        <w:rPr>
          <w:rFonts w:ascii="Times New Roman" w:hAnsi="Times New Roman" w:cs="Times New Roman"/>
          <w:sz w:val="24"/>
          <w:szCs w:val="24"/>
          <w:lang w:val="en-GB"/>
        </w:rPr>
      </w:pPr>
      <w:r w:rsidRPr="00536A4F">
        <w:rPr>
          <w:rFonts w:ascii="Times New Roman" w:hAnsi="Times New Roman" w:cs="Times New Roman"/>
          <w:sz w:val="24"/>
          <w:szCs w:val="24"/>
          <w:lang w:val="en-GB"/>
        </w:rPr>
        <w:t>For Serbian partners:</w:t>
      </w:r>
    </w:p>
    <w:p w14:paraId="0F769E69" w14:textId="77777777" w:rsidR="00056F91" w:rsidRPr="00536A4F" w:rsidRDefault="00056F91" w:rsidP="00001EE9">
      <w:pPr>
        <w:spacing w:after="0"/>
        <w:jc w:val="both"/>
        <w:rPr>
          <w:rFonts w:ascii="Times New Roman" w:hAnsi="Times New Roman" w:cs="Times New Roman"/>
          <w:sz w:val="24"/>
          <w:szCs w:val="24"/>
          <w:lang w:val="en-GB"/>
        </w:rPr>
      </w:pPr>
      <w:r w:rsidRPr="00536A4F">
        <w:rPr>
          <w:rFonts w:ascii="Times New Roman" w:hAnsi="Times New Roman" w:cs="Times New Roman"/>
          <w:sz w:val="24"/>
          <w:szCs w:val="24"/>
          <w:lang w:val="en-GB"/>
        </w:rPr>
        <w:t xml:space="preserve">The contract shall be exempt from all duties and taxes, including VAT. </w:t>
      </w:r>
    </w:p>
    <w:p w14:paraId="54A7E1E8" w14:textId="77777777" w:rsidR="00056F91" w:rsidRPr="00536A4F" w:rsidRDefault="00056F91" w:rsidP="00001EE9">
      <w:pPr>
        <w:spacing w:after="0"/>
        <w:jc w:val="both"/>
        <w:rPr>
          <w:rFonts w:ascii="Times New Roman" w:hAnsi="Times New Roman" w:cs="Times New Roman"/>
          <w:sz w:val="24"/>
          <w:szCs w:val="24"/>
          <w:lang w:val="en-GB"/>
        </w:rPr>
      </w:pPr>
    </w:p>
    <w:p w14:paraId="580E7FC8" w14:textId="77777777" w:rsidR="00056F91" w:rsidRPr="00E53649" w:rsidRDefault="00056F91" w:rsidP="00855FE4">
      <w:pPr>
        <w:spacing w:after="0"/>
        <w:jc w:val="both"/>
        <w:rPr>
          <w:rFonts w:ascii="Times New Roman" w:hAnsi="Times New Roman" w:cs="Times New Roman"/>
          <w:b/>
          <w:bCs/>
          <w:sz w:val="24"/>
          <w:szCs w:val="24"/>
          <w:lang w:val="en-GB"/>
        </w:rPr>
      </w:pPr>
      <w:bookmarkStart w:id="4" w:name="_GoBack"/>
      <w:bookmarkEnd w:id="4"/>
      <w:r w:rsidRPr="00E53649">
        <w:rPr>
          <w:rFonts w:ascii="Times New Roman" w:hAnsi="Times New Roman" w:cs="Times New Roman"/>
          <w:b/>
          <w:bCs/>
          <w:sz w:val="24"/>
          <w:szCs w:val="24"/>
          <w:lang w:val="en-GB"/>
        </w:rPr>
        <w:t>Article 3: Contracting documents</w:t>
      </w:r>
    </w:p>
    <w:p w14:paraId="3F4900F6" w14:textId="77777777" w:rsidR="00056F91" w:rsidRPr="00E53649" w:rsidRDefault="00056F91" w:rsidP="00855FE4">
      <w:pPr>
        <w:spacing w:after="0"/>
        <w:jc w:val="both"/>
        <w:rPr>
          <w:rFonts w:ascii="Times New Roman" w:hAnsi="Times New Roman" w:cs="Times New Roman"/>
          <w:b/>
          <w:bCs/>
          <w:sz w:val="24"/>
          <w:szCs w:val="24"/>
          <w:lang w:val="en-GB"/>
        </w:rPr>
      </w:pPr>
    </w:p>
    <w:p w14:paraId="6EB6A705" w14:textId="77777777"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documents which form the part of this contract are (by the order of precedence):</w:t>
      </w:r>
    </w:p>
    <w:p w14:paraId="703259DC" w14:textId="77777777" w:rsidR="00056F91" w:rsidRPr="00E53649" w:rsidRDefault="00056F91" w:rsidP="00855FE4">
      <w:pPr>
        <w:numPr>
          <w:ilvl w:val="0"/>
          <w:numId w:val="1"/>
        </w:num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Contract agreement</w:t>
      </w:r>
    </w:p>
    <w:p w14:paraId="56AE2E41" w14:textId="77777777" w:rsidR="00056F91" w:rsidRPr="00E53649" w:rsidRDefault="00056F91" w:rsidP="00855FE4">
      <w:pPr>
        <w:numPr>
          <w:ilvl w:val="0"/>
          <w:numId w:val="1"/>
        </w:num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lastRenderedPageBreak/>
        <w:t>Contractor’s offer as provided in the tendering phase – ‘’Part B: Format of offer to be provided by the tenderer’’</w:t>
      </w:r>
    </w:p>
    <w:p w14:paraId="73314BA7" w14:textId="77777777" w:rsidR="00056F91" w:rsidRPr="00E53649" w:rsidRDefault="00056F91" w:rsidP="002C3A25">
      <w:pPr>
        <w:numPr>
          <w:ilvl w:val="0"/>
          <w:numId w:val="1"/>
        </w:num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Contractor’s financial offer </w:t>
      </w:r>
      <w:r w:rsidR="00767D3E" w:rsidRPr="00E53649">
        <w:rPr>
          <w:rFonts w:ascii="Times New Roman" w:hAnsi="Times New Roman" w:cs="Times New Roman"/>
          <w:sz w:val="24"/>
          <w:szCs w:val="24"/>
          <w:lang w:val="en-GB"/>
        </w:rPr>
        <w:t>– “Part</w:t>
      </w:r>
      <w:r w:rsidRPr="00E53649">
        <w:rPr>
          <w:rFonts w:ascii="Times New Roman" w:hAnsi="Times New Roman" w:cs="Times New Roman"/>
          <w:sz w:val="24"/>
          <w:szCs w:val="24"/>
          <w:lang w:val="en-GB"/>
        </w:rPr>
        <w:t xml:space="preserve"> </w:t>
      </w:r>
      <w:r w:rsidR="00767D3E" w:rsidRPr="00E53649">
        <w:rPr>
          <w:rFonts w:ascii="Times New Roman" w:hAnsi="Times New Roman" w:cs="Times New Roman"/>
          <w:sz w:val="24"/>
          <w:szCs w:val="24"/>
          <w:lang w:val="en-GB"/>
        </w:rPr>
        <w:t>C: Format</w:t>
      </w:r>
      <w:r w:rsidRPr="00E53649">
        <w:rPr>
          <w:rFonts w:ascii="Times New Roman" w:hAnsi="Times New Roman" w:cs="Times New Roman"/>
          <w:sz w:val="24"/>
          <w:szCs w:val="24"/>
          <w:lang w:val="en-GB"/>
        </w:rPr>
        <w:t xml:space="preserve"> of financial offer”</w:t>
      </w:r>
    </w:p>
    <w:p w14:paraId="45302FEB" w14:textId="77777777" w:rsidR="00056F91" w:rsidRPr="00E53649" w:rsidRDefault="00056F91" w:rsidP="00E53649">
      <w:pPr>
        <w:numPr>
          <w:ilvl w:val="0"/>
          <w:numId w:val="1"/>
        </w:num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Any other supporting documentation if applicable (* - in case of asking for registration of company or other information)  </w:t>
      </w:r>
    </w:p>
    <w:p w14:paraId="64AB13B9" w14:textId="77777777" w:rsidR="006C6D6E"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For any issues not defined in this contract agreement the rules of General conditions</w:t>
      </w:r>
      <w:r w:rsidR="006C6D6E">
        <w:rPr>
          <w:rFonts w:ascii="Times New Roman" w:hAnsi="Times New Roman" w:cs="Times New Roman"/>
          <w:sz w:val="24"/>
          <w:szCs w:val="24"/>
          <w:lang w:val="en-GB"/>
        </w:rPr>
        <w:t xml:space="preserve"> </w:t>
      </w:r>
      <w:r w:rsidR="006C6D6E" w:rsidRPr="00E53649">
        <w:rPr>
          <w:rFonts w:ascii="Times New Roman" w:hAnsi="Times New Roman" w:cs="Times New Roman"/>
          <w:sz w:val="24"/>
          <w:szCs w:val="24"/>
          <w:lang w:val="en-GB"/>
        </w:rPr>
        <w:t xml:space="preserve">will be applied </w:t>
      </w:r>
      <w:r w:rsidR="006C6D6E">
        <w:rPr>
          <w:rFonts w:ascii="Times New Roman" w:hAnsi="Times New Roman" w:cs="Times New Roman"/>
          <w:sz w:val="24"/>
          <w:szCs w:val="24"/>
          <w:lang w:val="en-GB"/>
        </w:rPr>
        <w:t xml:space="preserve">(Annex </w:t>
      </w:r>
      <w:r w:rsidR="006C6D6E" w:rsidRPr="006C6D6E">
        <w:rPr>
          <w:rFonts w:ascii="Times New Roman" w:hAnsi="Times New Roman" w:cs="Times New Roman"/>
          <w:sz w:val="24"/>
          <w:szCs w:val="24"/>
          <w:lang w:val="en-GB"/>
        </w:rPr>
        <w:t>B8</w:t>
      </w:r>
      <w:proofErr w:type="gramStart"/>
      <w:r w:rsidR="006C6D6E" w:rsidRPr="006C6D6E">
        <w:rPr>
          <w:rFonts w:ascii="Times New Roman" w:hAnsi="Times New Roman" w:cs="Times New Roman"/>
          <w:sz w:val="24"/>
          <w:szCs w:val="24"/>
          <w:lang w:val="en-GB"/>
        </w:rPr>
        <w:t>d</w:t>
      </w:r>
      <w:r w:rsidR="006C6D6E">
        <w:rPr>
          <w:rFonts w:ascii="Times New Roman" w:hAnsi="Times New Roman" w:cs="Times New Roman"/>
          <w:sz w:val="24"/>
          <w:szCs w:val="24"/>
          <w:lang w:val="en-GB"/>
        </w:rPr>
        <w:t xml:space="preserve"> </w:t>
      </w:r>
      <w:r w:rsidRPr="00E53649">
        <w:rPr>
          <w:rFonts w:ascii="Times New Roman" w:hAnsi="Times New Roman" w:cs="Times New Roman"/>
          <w:sz w:val="24"/>
          <w:szCs w:val="24"/>
          <w:lang w:val="en-GB"/>
        </w:rPr>
        <w:t xml:space="preserve"> </w:t>
      </w:r>
      <w:r w:rsidR="006C6D6E">
        <w:rPr>
          <w:rFonts w:ascii="Times New Roman" w:hAnsi="Times New Roman" w:cs="Times New Roman"/>
          <w:sz w:val="24"/>
          <w:szCs w:val="24"/>
          <w:lang w:val="en-GB"/>
        </w:rPr>
        <w:t>of</w:t>
      </w:r>
      <w:proofErr w:type="gramEnd"/>
      <w:r w:rsidR="006C6D6E">
        <w:rPr>
          <w:rFonts w:ascii="Times New Roman" w:hAnsi="Times New Roman" w:cs="Times New Roman"/>
          <w:sz w:val="24"/>
          <w:szCs w:val="24"/>
          <w:lang w:val="en-GB"/>
        </w:rPr>
        <w:t xml:space="preserve"> </w:t>
      </w:r>
      <w:r w:rsidRPr="006C6D6E">
        <w:rPr>
          <w:rFonts w:ascii="Times New Roman" w:hAnsi="Times New Roman" w:cs="Times New Roman"/>
          <w:sz w:val="24"/>
          <w:szCs w:val="24"/>
          <w:lang w:val="en-GB"/>
        </w:rPr>
        <w:t>PRAG</w:t>
      </w:r>
      <w:r w:rsidR="006C6D6E">
        <w:rPr>
          <w:rFonts w:ascii="Times New Roman" w:hAnsi="Times New Roman" w:cs="Times New Roman"/>
          <w:sz w:val="24"/>
          <w:szCs w:val="24"/>
          <w:lang w:val="en-GB"/>
        </w:rPr>
        <w:t xml:space="preserve"> </w:t>
      </w:r>
      <w:r w:rsidR="006C6D6E" w:rsidRPr="006C6D6E">
        <w:rPr>
          <w:rFonts w:ascii="Times New Roman" w:hAnsi="Times New Roman" w:cs="Times New Roman"/>
          <w:sz w:val="24"/>
          <w:szCs w:val="24"/>
          <w:lang w:val="en-GB"/>
        </w:rPr>
        <w:t>b8d_annexigc_en.pdf</w:t>
      </w:r>
      <w:r w:rsidR="006C6D6E">
        <w:rPr>
          <w:rFonts w:ascii="Times New Roman" w:hAnsi="Times New Roman" w:cs="Times New Roman"/>
          <w:sz w:val="24"/>
          <w:szCs w:val="24"/>
          <w:lang w:val="en-GB"/>
        </w:rPr>
        <w:t xml:space="preserve">)  </w:t>
      </w:r>
    </w:p>
    <w:p w14:paraId="122099BE" w14:textId="77777777" w:rsidR="00056F91" w:rsidRDefault="00DC4E6E" w:rsidP="00855FE4">
      <w:pPr>
        <w:spacing w:after="0"/>
        <w:jc w:val="both"/>
        <w:rPr>
          <w:rFonts w:ascii="Times New Roman" w:hAnsi="Times New Roman" w:cs="Times New Roman"/>
          <w:sz w:val="24"/>
          <w:szCs w:val="24"/>
          <w:lang w:val="en-GB"/>
        </w:rPr>
      </w:pPr>
      <w:hyperlink r:id="rId8" w:history="1">
        <w:r w:rsidR="006C6D6E" w:rsidRPr="00971148">
          <w:rPr>
            <w:rStyle w:val="Hyperlink"/>
            <w:rFonts w:ascii="Times New Roman" w:hAnsi="Times New Roman" w:cs="Times New Roman"/>
            <w:sz w:val="24"/>
            <w:szCs w:val="24"/>
            <w:lang w:val="en-GB"/>
          </w:rPr>
          <w:t>http://ec.europa.eu/europeaid/prag/previousVersions/annex.do?num=2015.0&amp;lang=en</w:t>
        </w:r>
      </w:hyperlink>
      <w:r w:rsidR="006C6D6E">
        <w:rPr>
          <w:rFonts w:ascii="Times New Roman" w:hAnsi="Times New Roman" w:cs="Times New Roman"/>
          <w:sz w:val="24"/>
          <w:szCs w:val="24"/>
          <w:lang w:val="en-GB"/>
        </w:rPr>
        <w:t xml:space="preserve"> </w:t>
      </w:r>
      <w:r w:rsidR="006C6D6E" w:rsidRPr="006C6D6E">
        <w:rPr>
          <w:rFonts w:ascii="Times New Roman" w:hAnsi="Times New Roman" w:cs="Times New Roman"/>
          <w:sz w:val="24"/>
          <w:szCs w:val="24"/>
          <w:lang w:val="en-GB"/>
        </w:rPr>
        <w:t xml:space="preserve"> </w:t>
      </w:r>
    </w:p>
    <w:p w14:paraId="07B6D955" w14:textId="77777777" w:rsidR="00056F91" w:rsidRPr="00E53649" w:rsidRDefault="00056F91" w:rsidP="00855FE4">
      <w:pPr>
        <w:spacing w:after="0"/>
        <w:jc w:val="both"/>
        <w:rPr>
          <w:rFonts w:ascii="Times New Roman" w:hAnsi="Times New Roman" w:cs="Times New Roman"/>
          <w:sz w:val="24"/>
          <w:szCs w:val="24"/>
          <w:lang w:val="en-GB"/>
        </w:rPr>
      </w:pPr>
    </w:p>
    <w:p w14:paraId="0CBC340D" w14:textId="77777777"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Article 4: Deliveries and payments</w:t>
      </w:r>
    </w:p>
    <w:p w14:paraId="2B25839B" w14:textId="77777777" w:rsidR="00056F91" w:rsidRPr="00E53649" w:rsidRDefault="00056F91" w:rsidP="00855FE4">
      <w:pPr>
        <w:spacing w:after="0"/>
        <w:jc w:val="both"/>
        <w:rPr>
          <w:rFonts w:ascii="Times New Roman" w:hAnsi="Times New Roman" w:cs="Times New Roman"/>
          <w:b/>
          <w:bCs/>
          <w:sz w:val="24"/>
          <w:szCs w:val="24"/>
          <w:lang w:val="en-GB"/>
        </w:rPr>
      </w:pPr>
    </w:p>
    <w:p w14:paraId="5936A394" w14:textId="77777777"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contractor will deliver without reservation the services indicated in the contractor’s offer ‘’Part B: Format of offer to be provided by the tenderer’’. The deliveries will be implemented within the indicated dates. </w:t>
      </w:r>
    </w:p>
    <w:p w14:paraId="202E4F8A" w14:textId="77777777"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contracting authority will pay to the contractor for the services in the amount indicated in the Article 2 of this contract document. </w:t>
      </w:r>
    </w:p>
    <w:p w14:paraId="2BAE34C1" w14:textId="77777777" w:rsidR="00056F91" w:rsidRPr="00E53649" w:rsidRDefault="00056F91" w:rsidP="00855FE4">
      <w:pPr>
        <w:spacing w:after="0"/>
        <w:jc w:val="both"/>
        <w:rPr>
          <w:rFonts w:ascii="Times New Roman" w:hAnsi="Times New Roman" w:cs="Times New Roman"/>
          <w:sz w:val="24"/>
          <w:szCs w:val="24"/>
          <w:lang w:val="en-GB"/>
        </w:rPr>
      </w:pPr>
    </w:p>
    <w:p w14:paraId="6E01275B" w14:textId="4F27E205" w:rsidR="00BF0837" w:rsidRDefault="00BF0837" w:rsidP="00855FE4">
      <w:pPr>
        <w:spacing w:after="0"/>
        <w:jc w:val="both"/>
        <w:rPr>
          <w:rFonts w:ascii="Times New Roman" w:hAnsi="Times New Roman" w:cs="Times New Roman"/>
          <w:sz w:val="24"/>
          <w:szCs w:val="24"/>
        </w:rPr>
      </w:pPr>
      <w:r w:rsidRPr="00BF0837">
        <w:rPr>
          <w:rFonts w:ascii="Times New Roman" w:hAnsi="Times New Roman" w:cs="Times New Roman"/>
          <w:sz w:val="24"/>
          <w:szCs w:val="24"/>
        </w:rPr>
        <w:t>Payments under this contract will be made in EUR for foreign companies and RSD for Serbian companies.</w:t>
      </w:r>
      <w:r>
        <w:rPr>
          <w:rFonts w:ascii="Times New Roman" w:hAnsi="Times New Roman" w:cs="Times New Roman"/>
          <w:sz w:val="24"/>
          <w:szCs w:val="24"/>
        </w:rPr>
        <w:t xml:space="preserve"> </w:t>
      </w:r>
      <w:r w:rsidRPr="00BF0837">
        <w:rPr>
          <w:rFonts w:ascii="Times New Roman" w:hAnsi="Times New Roman" w:cs="Times New Roman"/>
          <w:sz w:val="24"/>
          <w:szCs w:val="24"/>
        </w:rPr>
        <w:t>In case the contract is concluded in EURO, and payments are made in national currencies, applicable exchange rate must be InforEuro exchange rate for the month of the issuing of invoice or pre-invoice in case of VAT exemption.</w:t>
      </w:r>
    </w:p>
    <w:p w14:paraId="5F1D5A73" w14:textId="77777777" w:rsidR="00056F91" w:rsidRPr="00E53649" w:rsidRDefault="00056F91" w:rsidP="00855FE4">
      <w:pPr>
        <w:spacing w:after="0"/>
        <w:jc w:val="both"/>
        <w:rPr>
          <w:rFonts w:ascii="Times New Roman" w:hAnsi="Times New Roman" w:cs="Times New Roman"/>
          <w:sz w:val="24"/>
          <w:szCs w:val="24"/>
          <w:lang w:val="en-GB"/>
        </w:rPr>
      </w:pPr>
    </w:p>
    <w:p w14:paraId="0423E9A3" w14:textId="77777777" w:rsidR="00056F91"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payments will be issued by the following time schedule.</w:t>
      </w:r>
    </w:p>
    <w:p w14:paraId="70C6CF5B" w14:textId="77777777" w:rsidR="00056F91" w:rsidRPr="00E53649" w:rsidRDefault="00056F91" w:rsidP="007C561E">
      <w:pPr>
        <w:spacing w:after="0"/>
        <w:jc w:val="both"/>
        <w:rPr>
          <w:rFonts w:ascii="Times New Roman" w:hAnsi="Times New Roman" w:cs="Times New Roman"/>
          <w:lang w:val="en-GB"/>
        </w:rPr>
      </w:pPr>
    </w:p>
    <w:tbl>
      <w:tblPr>
        <w:tblpPr w:leftFromText="180" w:rightFromText="180" w:vertAnchor="text" w:tblpX="108" w:tblpY="1"/>
        <w:tblOverlap w:val="never"/>
        <w:tblW w:w="9018"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1728"/>
        <w:gridCol w:w="4509"/>
        <w:gridCol w:w="2781"/>
      </w:tblGrid>
      <w:tr w:rsidR="00056F91" w:rsidRPr="00E53649" w14:paraId="1818DBB2" w14:textId="77777777" w:rsidTr="005458A2">
        <w:trPr>
          <w:cantSplit/>
          <w:trHeight w:val="345"/>
        </w:trPr>
        <w:tc>
          <w:tcPr>
            <w:tcW w:w="1728" w:type="dxa"/>
            <w:tcBorders>
              <w:top w:val="single" w:sz="4" w:space="0" w:color="auto"/>
            </w:tcBorders>
          </w:tcPr>
          <w:p w14:paraId="160DB84B" w14:textId="77777777" w:rsidR="00056F91" w:rsidRPr="005458A2" w:rsidRDefault="00056F91" w:rsidP="00855FE4">
            <w:pPr>
              <w:keepNext/>
              <w:spacing w:before="40" w:after="40"/>
              <w:jc w:val="center"/>
              <w:rPr>
                <w:rFonts w:ascii="Times New Roman" w:hAnsi="Times New Roman" w:cs="Times New Roman"/>
                <w:b/>
                <w:bCs/>
              </w:rPr>
            </w:pPr>
            <w:r w:rsidRPr="005458A2">
              <w:rPr>
                <w:rFonts w:ascii="Times New Roman" w:hAnsi="Times New Roman" w:cs="Times New Roman"/>
                <w:b/>
                <w:bCs/>
              </w:rPr>
              <w:t>Month</w:t>
            </w:r>
          </w:p>
        </w:tc>
        <w:tc>
          <w:tcPr>
            <w:tcW w:w="4509" w:type="dxa"/>
            <w:tcBorders>
              <w:top w:val="single" w:sz="4" w:space="0" w:color="auto"/>
            </w:tcBorders>
          </w:tcPr>
          <w:p w14:paraId="2763CDD2" w14:textId="77777777" w:rsidR="00056F91" w:rsidRPr="005458A2" w:rsidRDefault="00056F91" w:rsidP="00855FE4">
            <w:pPr>
              <w:keepNext/>
              <w:spacing w:before="40" w:after="40"/>
              <w:rPr>
                <w:rFonts w:ascii="Times New Roman" w:hAnsi="Times New Roman" w:cs="Times New Roman"/>
                <w:b/>
                <w:bCs/>
              </w:rPr>
            </w:pPr>
          </w:p>
        </w:tc>
        <w:tc>
          <w:tcPr>
            <w:tcW w:w="2781" w:type="dxa"/>
            <w:tcBorders>
              <w:top w:val="single" w:sz="4" w:space="0" w:color="auto"/>
            </w:tcBorders>
          </w:tcPr>
          <w:p w14:paraId="3ADBAA16" w14:textId="77777777" w:rsidR="00056F91" w:rsidRPr="005458A2" w:rsidRDefault="00056F91" w:rsidP="00855FE4">
            <w:pPr>
              <w:keepNext/>
              <w:spacing w:before="40" w:after="40"/>
              <w:jc w:val="center"/>
              <w:rPr>
                <w:rFonts w:ascii="Times New Roman" w:hAnsi="Times New Roman" w:cs="Times New Roman"/>
                <w:b/>
                <w:bCs/>
              </w:rPr>
            </w:pPr>
            <w:r w:rsidRPr="005458A2">
              <w:rPr>
                <w:rFonts w:ascii="Times New Roman" w:hAnsi="Times New Roman" w:cs="Times New Roman"/>
                <w:b/>
                <w:bCs/>
              </w:rPr>
              <w:t>&lt;EUR/RSD&gt;</w:t>
            </w:r>
          </w:p>
        </w:tc>
      </w:tr>
      <w:tr w:rsidR="00056F91" w:rsidRPr="00E53649" w14:paraId="7D47FCF6" w14:textId="77777777" w:rsidTr="005458A2">
        <w:trPr>
          <w:cantSplit/>
          <w:trHeight w:val="602"/>
        </w:trPr>
        <w:tc>
          <w:tcPr>
            <w:tcW w:w="1728" w:type="dxa"/>
            <w:tcBorders>
              <w:bottom w:val="nil"/>
            </w:tcBorders>
          </w:tcPr>
          <w:p w14:paraId="0CB0FD01" w14:textId="57D07170" w:rsidR="00056F91" w:rsidRPr="005458A2" w:rsidRDefault="00E310E1" w:rsidP="00480F40">
            <w:pPr>
              <w:spacing w:before="40" w:after="40" w:line="240" w:lineRule="auto"/>
              <w:jc w:val="center"/>
              <w:rPr>
                <w:rFonts w:ascii="Times New Roman" w:hAnsi="Times New Roman" w:cs="Times New Roman"/>
              </w:rPr>
            </w:pPr>
            <w:r>
              <w:rPr>
                <w:rFonts w:ascii="Times New Roman" w:hAnsi="Times New Roman" w:cs="Times New Roman"/>
              </w:rPr>
              <w:t>4</w:t>
            </w:r>
          </w:p>
        </w:tc>
        <w:tc>
          <w:tcPr>
            <w:tcW w:w="4509" w:type="dxa"/>
            <w:tcBorders>
              <w:bottom w:val="nil"/>
            </w:tcBorders>
          </w:tcPr>
          <w:p w14:paraId="7CE6D1D2" w14:textId="0F49D55D" w:rsidR="00056F91" w:rsidRPr="005458A2" w:rsidRDefault="00E310E1" w:rsidP="005458A2">
            <w:pPr>
              <w:spacing w:line="240" w:lineRule="auto"/>
              <w:ind w:left="567" w:hanging="567"/>
              <w:rPr>
                <w:rFonts w:ascii="Times New Roman" w:hAnsi="Times New Roman" w:cs="Times New Roman"/>
              </w:rPr>
            </w:pPr>
            <w:r>
              <w:rPr>
                <w:rFonts w:ascii="Times New Roman" w:hAnsi="Times New Roman" w:cs="Times New Roman"/>
              </w:rPr>
              <w:t xml:space="preserve">Interim payment after finalization of the Manual </w:t>
            </w:r>
          </w:p>
        </w:tc>
        <w:tc>
          <w:tcPr>
            <w:tcW w:w="2781" w:type="dxa"/>
            <w:tcBorders>
              <w:bottom w:val="nil"/>
            </w:tcBorders>
          </w:tcPr>
          <w:p w14:paraId="3E0C69EA" w14:textId="7DAC741B" w:rsidR="00056F91" w:rsidRPr="005458A2" w:rsidRDefault="00D96E90" w:rsidP="00480F40">
            <w:pPr>
              <w:spacing w:after="0" w:line="240" w:lineRule="auto"/>
              <w:jc w:val="center"/>
              <w:rPr>
                <w:rFonts w:ascii="Times New Roman" w:hAnsi="Times New Roman" w:cs="Times New Roman"/>
              </w:rPr>
            </w:pPr>
            <w:r>
              <w:rPr>
                <w:rFonts w:ascii="Times New Roman" w:hAnsi="Times New Roman" w:cs="Times New Roman"/>
              </w:rPr>
              <w:t>9</w:t>
            </w:r>
            <w:r w:rsidR="00E310E1" w:rsidRPr="00564067">
              <w:rPr>
                <w:rFonts w:ascii="Times New Roman" w:hAnsi="Times New Roman" w:cs="Times New Roman"/>
              </w:rPr>
              <w:t>0</w:t>
            </w:r>
            <w:r w:rsidR="00E310E1" w:rsidRPr="00564067">
              <w:rPr>
                <w:rFonts w:ascii="Times New Roman" w:hAnsi="Times New Roman" w:cs="Times New Roman"/>
                <w:w w:val="50"/>
              </w:rPr>
              <w:t> </w:t>
            </w:r>
            <w:r w:rsidR="00E310E1" w:rsidRPr="00564067">
              <w:rPr>
                <w:rFonts w:ascii="Times New Roman" w:hAnsi="Times New Roman" w:cs="Times New Roman"/>
              </w:rPr>
              <w:t xml:space="preserve">% of the contract value </w:t>
            </w:r>
            <w:r w:rsidR="00056F91" w:rsidRPr="005458A2">
              <w:rPr>
                <w:rFonts w:ascii="Times New Roman" w:hAnsi="Times New Roman" w:cs="Times New Roman"/>
              </w:rPr>
              <w:t xml:space="preserve">  </w:t>
            </w:r>
          </w:p>
        </w:tc>
      </w:tr>
      <w:tr w:rsidR="00E310E1" w:rsidRPr="00E53649" w14:paraId="7311C34A" w14:textId="77777777" w:rsidTr="005458A2">
        <w:trPr>
          <w:cantSplit/>
          <w:trHeight w:val="602"/>
        </w:trPr>
        <w:tc>
          <w:tcPr>
            <w:tcW w:w="1728" w:type="dxa"/>
            <w:tcBorders>
              <w:bottom w:val="nil"/>
            </w:tcBorders>
          </w:tcPr>
          <w:p w14:paraId="288E2336" w14:textId="6FAAB89C" w:rsidR="00E310E1" w:rsidRDefault="00E310E1" w:rsidP="00E310E1">
            <w:pPr>
              <w:spacing w:before="40" w:after="40" w:line="240" w:lineRule="auto"/>
              <w:jc w:val="center"/>
              <w:rPr>
                <w:rFonts w:ascii="Times New Roman" w:hAnsi="Times New Roman" w:cs="Times New Roman"/>
              </w:rPr>
            </w:pPr>
            <w:r>
              <w:rPr>
                <w:rFonts w:ascii="Times New Roman" w:hAnsi="Times New Roman" w:cs="Times New Roman"/>
              </w:rPr>
              <w:t>6</w:t>
            </w:r>
          </w:p>
        </w:tc>
        <w:tc>
          <w:tcPr>
            <w:tcW w:w="4509" w:type="dxa"/>
            <w:tcBorders>
              <w:bottom w:val="nil"/>
            </w:tcBorders>
          </w:tcPr>
          <w:p w14:paraId="6FE9A096" w14:textId="43B178F0" w:rsidR="00E310E1" w:rsidRPr="005458A2" w:rsidRDefault="00E310E1" w:rsidP="00E310E1">
            <w:pPr>
              <w:spacing w:line="240" w:lineRule="auto"/>
              <w:ind w:left="567" w:hanging="567"/>
              <w:rPr>
                <w:rFonts w:ascii="Times New Roman" w:hAnsi="Times New Roman" w:cs="Times New Roman"/>
              </w:rPr>
            </w:pPr>
            <w:r w:rsidRPr="005458A2">
              <w:rPr>
                <w:rFonts w:ascii="Times New Roman" w:hAnsi="Times New Roman" w:cs="Times New Roman"/>
              </w:rPr>
              <w:t>Final payment after finalisation of the work</w:t>
            </w:r>
          </w:p>
        </w:tc>
        <w:tc>
          <w:tcPr>
            <w:tcW w:w="2781" w:type="dxa"/>
            <w:tcBorders>
              <w:bottom w:val="nil"/>
            </w:tcBorders>
          </w:tcPr>
          <w:p w14:paraId="70C28FC1" w14:textId="4979C8AE" w:rsidR="00E310E1" w:rsidRPr="005458A2" w:rsidRDefault="00D96E90" w:rsidP="00E310E1">
            <w:pPr>
              <w:spacing w:after="0" w:line="240" w:lineRule="auto"/>
              <w:jc w:val="center"/>
              <w:rPr>
                <w:rFonts w:ascii="Times New Roman" w:hAnsi="Times New Roman" w:cs="Times New Roman"/>
              </w:rPr>
            </w:pPr>
            <w:r>
              <w:rPr>
                <w:rFonts w:ascii="Times New Roman" w:hAnsi="Times New Roman" w:cs="Times New Roman"/>
              </w:rPr>
              <w:t>1</w:t>
            </w:r>
            <w:r w:rsidRPr="00564067">
              <w:rPr>
                <w:rFonts w:ascii="Times New Roman" w:hAnsi="Times New Roman" w:cs="Times New Roman"/>
              </w:rPr>
              <w:t>0</w:t>
            </w:r>
            <w:r w:rsidRPr="00564067">
              <w:rPr>
                <w:rFonts w:ascii="Times New Roman" w:hAnsi="Times New Roman" w:cs="Times New Roman"/>
                <w:w w:val="50"/>
              </w:rPr>
              <w:t> </w:t>
            </w:r>
            <w:r w:rsidRPr="00564067">
              <w:rPr>
                <w:rFonts w:ascii="Times New Roman" w:hAnsi="Times New Roman" w:cs="Times New Roman"/>
              </w:rPr>
              <w:t>% of the contract value</w:t>
            </w:r>
          </w:p>
        </w:tc>
      </w:tr>
      <w:tr w:rsidR="00E310E1" w:rsidRPr="00E53649" w14:paraId="7C6260A6" w14:textId="77777777" w:rsidTr="005458A2">
        <w:trPr>
          <w:cantSplit/>
          <w:trHeight w:val="233"/>
        </w:trPr>
        <w:tc>
          <w:tcPr>
            <w:tcW w:w="1728" w:type="dxa"/>
            <w:tcBorders>
              <w:bottom w:val="single" w:sz="4" w:space="0" w:color="auto"/>
            </w:tcBorders>
            <w:shd w:val="pct10" w:color="auto" w:fill="FFFFFF"/>
          </w:tcPr>
          <w:p w14:paraId="4DC06A18" w14:textId="77777777" w:rsidR="00E310E1" w:rsidRPr="005458A2" w:rsidRDefault="00E310E1" w:rsidP="00E310E1">
            <w:pPr>
              <w:spacing w:before="40" w:after="40" w:line="240" w:lineRule="auto"/>
              <w:jc w:val="center"/>
              <w:rPr>
                <w:rFonts w:ascii="Times New Roman" w:hAnsi="Times New Roman" w:cs="Times New Roman"/>
                <w:b/>
                <w:bCs/>
              </w:rPr>
            </w:pPr>
          </w:p>
        </w:tc>
        <w:tc>
          <w:tcPr>
            <w:tcW w:w="4509" w:type="dxa"/>
            <w:tcBorders>
              <w:bottom w:val="single" w:sz="4" w:space="0" w:color="auto"/>
            </w:tcBorders>
            <w:shd w:val="pct10" w:color="auto" w:fill="FFFFFF"/>
          </w:tcPr>
          <w:p w14:paraId="69B2F6F4" w14:textId="77777777" w:rsidR="00E310E1" w:rsidRPr="005458A2" w:rsidRDefault="00E310E1" w:rsidP="00E310E1">
            <w:pPr>
              <w:spacing w:before="40" w:after="40" w:line="240" w:lineRule="auto"/>
              <w:rPr>
                <w:rFonts w:ascii="Times New Roman" w:hAnsi="Times New Roman" w:cs="Times New Roman"/>
                <w:b/>
                <w:bCs/>
              </w:rPr>
            </w:pPr>
            <w:r w:rsidRPr="005458A2">
              <w:rPr>
                <w:rFonts w:ascii="Times New Roman" w:hAnsi="Times New Roman" w:cs="Times New Roman"/>
                <w:b/>
                <w:bCs/>
              </w:rPr>
              <w:t>Total</w:t>
            </w:r>
          </w:p>
        </w:tc>
        <w:tc>
          <w:tcPr>
            <w:tcW w:w="2781" w:type="dxa"/>
            <w:tcBorders>
              <w:bottom w:val="single" w:sz="4" w:space="0" w:color="auto"/>
            </w:tcBorders>
            <w:shd w:val="pct10" w:color="auto" w:fill="FFFFFF"/>
          </w:tcPr>
          <w:p w14:paraId="11B8DF7C" w14:textId="77777777" w:rsidR="00E310E1" w:rsidRPr="005458A2" w:rsidRDefault="00E310E1" w:rsidP="00E310E1">
            <w:pPr>
              <w:spacing w:after="0" w:line="240" w:lineRule="auto"/>
              <w:jc w:val="center"/>
              <w:rPr>
                <w:rFonts w:ascii="Times New Roman" w:hAnsi="Times New Roman" w:cs="Times New Roman"/>
              </w:rPr>
            </w:pPr>
            <w:r w:rsidRPr="005458A2">
              <w:rPr>
                <w:rFonts w:ascii="Times New Roman" w:hAnsi="Times New Roman" w:cs="Times New Roman"/>
              </w:rPr>
              <w:t>100% of  contract value&gt;</w:t>
            </w:r>
          </w:p>
        </w:tc>
      </w:tr>
    </w:tbl>
    <w:p w14:paraId="6522C0E1" w14:textId="77777777" w:rsidR="00056F91" w:rsidRPr="00B10AE7"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 The contractor will provide contracting authority with the brief report on execution of the services, which will represent the basis for issuing interim and balance final payment</w:t>
      </w:r>
      <w:r>
        <w:rPr>
          <w:rFonts w:ascii="Times New Roman" w:hAnsi="Times New Roman" w:cs="Times New Roman"/>
          <w:sz w:val="24"/>
          <w:szCs w:val="24"/>
          <w:lang w:val="en-GB"/>
        </w:rPr>
        <w:t xml:space="preserve"> </w:t>
      </w:r>
    </w:p>
    <w:p w14:paraId="014E6C42" w14:textId="77777777" w:rsidR="00056F91" w:rsidRDefault="00056F91" w:rsidP="00855FE4">
      <w:pPr>
        <w:spacing w:after="0"/>
        <w:jc w:val="both"/>
        <w:rPr>
          <w:rFonts w:ascii="Times New Roman" w:hAnsi="Times New Roman" w:cs="Times New Roman"/>
          <w:b/>
          <w:bCs/>
          <w:sz w:val="24"/>
          <w:szCs w:val="24"/>
          <w:lang w:val="en-GB"/>
        </w:rPr>
      </w:pPr>
    </w:p>
    <w:p w14:paraId="389BBE66" w14:textId="77777777"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Article 5: Duration of the contract</w:t>
      </w:r>
    </w:p>
    <w:p w14:paraId="49E41F27" w14:textId="77777777" w:rsidR="00056F91" w:rsidRPr="00E53649" w:rsidRDefault="00056F91" w:rsidP="00855FE4">
      <w:pPr>
        <w:spacing w:after="0"/>
        <w:jc w:val="both"/>
        <w:rPr>
          <w:rFonts w:ascii="Times New Roman" w:hAnsi="Times New Roman" w:cs="Times New Roman"/>
          <w:b/>
          <w:bCs/>
          <w:sz w:val="24"/>
          <w:szCs w:val="24"/>
          <w:lang w:val="en-GB"/>
        </w:rPr>
      </w:pPr>
    </w:p>
    <w:p w14:paraId="4F8C0724" w14:textId="10DD82F1" w:rsidR="00056F91" w:rsidRPr="005458A2" w:rsidRDefault="00056F91" w:rsidP="00855FE4">
      <w:pPr>
        <w:spacing w:after="0"/>
        <w:jc w:val="both"/>
        <w:rPr>
          <w:rFonts w:ascii="Times New Roman" w:hAnsi="Times New Roman" w:cs="Times New Roman"/>
          <w:sz w:val="24"/>
          <w:szCs w:val="24"/>
          <w:lang w:val="en-GB"/>
        </w:rPr>
      </w:pPr>
      <w:r w:rsidRPr="005458A2">
        <w:rPr>
          <w:rFonts w:ascii="Times New Roman" w:hAnsi="Times New Roman" w:cs="Times New Roman"/>
          <w:sz w:val="24"/>
          <w:szCs w:val="24"/>
          <w:lang w:val="en-GB"/>
        </w:rPr>
        <w:t xml:space="preserve">The duration of the contract is </w:t>
      </w:r>
      <w:r w:rsidR="00D96E90">
        <w:rPr>
          <w:rFonts w:ascii="Times New Roman" w:hAnsi="Times New Roman" w:cs="Times New Roman"/>
          <w:sz w:val="24"/>
          <w:szCs w:val="24"/>
          <w:lang w:val="en-GB"/>
        </w:rPr>
        <w:t>6</w:t>
      </w:r>
      <w:r w:rsidR="005458A2" w:rsidRPr="005458A2">
        <w:rPr>
          <w:rFonts w:ascii="Times New Roman" w:hAnsi="Times New Roman" w:cs="Times New Roman"/>
          <w:sz w:val="24"/>
          <w:szCs w:val="24"/>
          <w:lang w:val="en-GB"/>
        </w:rPr>
        <w:t xml:space="preserve"> </w:t>
      </w:r>
      <w:r w:rsidRPr="005458A2">
        <w:rPr>
          <w:rFonts w:ascii="Times New Roman" w:hAnsi="Times New Roman" w:cs="Times New Roman"/>
          <w:sz w:val="24"/>
          <w:szCs w:val="24"/>
          <w:lang w:val="en-GB"/>
        </w:rPr>
        <w:t xml:space="preserve">months. </w:t>
      </w:r>
    </w:p>
    <w:p w14:paraId="49FAC01A" w14:textId="6B8C4898" w:rsidR="00056F91" w:rsidRPr="00E53649" w:rsidRDefault="005458A2" w:rsidP="00855FE4">
      <w:pPr>
        <w:spacing w:after="0"/>
        <w:jc w:val="both"/>
        <w:rPr>
          <w:rFonts w:ascii="Times New Roman" w:hAnsi="Times New Roman" w:cs="Times New Roman"/>
          <w:sz w:val="24"/>
          <w:szCs w:val="24"/>
          <w:lang w:val="en-GB"/>
        </w:rPr>
      </w:pPr>
      <w:r w:rsidRPr="005458A2">
        <w:rPr>
          <w:rFonts w:ascii="Times New Roman" w:hAnsi="Times New Roman" w:cs="Times New Roman"/>
          <w:sz w:val="24"/>
          <w:szCs w:val="24"/>
          <w:lang w:val="en-GB"/>
        </w:rPr>
        <w:t xml:space="preserve">Commencement date is </w:t>
      </w:r>
      <w:r w:rsidR="00D96E90">
        <w:rPr>
          <w:rFonts w:ascii="Times New Roman" w:hAnsi="Times New Roman" w:cs="Times New Roman"/>
          <w:sz w:val="24"/>
          <w:szCs w:val="24"/>
          <w:lang w:val="en-GB"/>
        </w:rPr>
        <w:t>09.05</w:t>
      </w:r>
      <w:r w:rsidRPr="005458A2">
        <w:rPr>
          <w:rFonts w:ascii="Times New Roman" w:hAnsi="Times New Roman" w:cs="Times New Roman"/>
          <w:sz w:val="24"/>
          <w:szCs w:val="24"/>
          <w:lang w:val="en-GB"/>
        </w:rPr>
        <w:t>.201</w:t>
      </w:r>
      <w:r w:rsidR="00D96E90">
        <w:rPr>
          <w:rFonts w:ascii="Times New Roman" w:hAnsi="Times New Roman" w:cs="Times New Roman"/>
          <w:sz w:val="24"/>
          <w:szCs w:val="24"/>
          <w:lang w:val="en-GB"/>
        </w:rPr>
        <w:t>8</w:t>
      </w:r>
    </w:p>
    <w:p w14:paraId="33A87EFC" w14:textId="77777777" w:rsidR="00056F91" w:rsidRPr="00E53649" w:rsidRDefault="00056F91" w:rsidP="00855FE4">
      <w:pPr>
        <w:spacing w:after="0"/>
        <w:jc w:val="both"/>
        <w:rPr>
          <w:rFonts w:ascii="Times New Roman" w:hAnsi="Times New Roman" w:cs="Times New Roman"/>
          <w:b/>
          <w:bCs/>
          <w:sz w:val="24"/>
          <w:szCs w:val="24"/>
          <w:lang w:val="en-GB"/>
        </w:rPr>
      </w:pPr>
    </w:p>
    <w:p w14:paraId="621C65B5" w14:textId="77777777"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 xml:space="preserve">Article 6: Resolving of disputes </w:t>
      </w:r>
    </w:p>
    <w:p w14:paraId="7676BAA0" w14:textId="77777777" w:rsidR="00056F91" w:rsidRPr="00E53649" w:rsidRDefault="00056F91" w:rsidP="00855FE4">
      <w:pPr>
        <w:spacing w:after="0"/>
        <w:jc w:val="both"/>
        <w:rPr>
          <w:rFonts w:ascii="Times New Roman" w:hAnsi="Times New Roman" w:cs="Times New Roman"/>
          <w:b/>
          <w:bCs/>
          <w:sz w:val="24"/>
          <w:szCs w:val="24"/>
          <w:lang w:val="en-GB"/>
        </w:rPr>
      </w:pPr>
    </w:p>
    <w:p w14:paraId="43E27F37" w14:textId="77777777"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sz w:val="24"/>
          <w:szCs w:val="24"/>
          <w:lang w:val="en-GB"/>
        </w:rPr>
        <w:t xml:space="preserve">Any disputes arising out of or relating to this Contract which cannot be settled otherwise shall be referred to the exclusive jurisdiction of </w:t>
      </w:r>
      <w:r w:rsidR="005458A2">
        <w:rPr>
          <w:rFonts w:ascii="Times New Roman" w:hAnsi="Times New Roman" w:cs="Times New Roman"/>
          <w:sz w:val="24"/>
          <w:szCs w:val="24"/>
          <w:lang w:val="en-GB"/>
        </w:rPr>
        <w:t>Court in Zaječar</w:t>
      </w:r>
      <w:r w:rsidRPr="00E53649">
        <w:rPr>
          <w:rFonts w:ascii="Times New Roman" w:hAnsi="Times New Roman" w:cs="Times New Roman"/>
          <w:sz w:val="24"/>
          <w:szCs w:val="24"/>
          <w:lang w:val="en-GB"/>
        </w:rPr>
        <w:t xml:space="preserve"> in accordance with the national legislation of the state of the Contracting Authority.</w:t>
      </w:r>
    </w:p>
    <w:p w14:paraId="63373AD1" w14:textId="77777777" w:rsidR="00056F91" w:rsidRPr="00E53649" w:rsidRDefault="00056F91" w:rsidP="00855FE4">
      <w:pPr>
        <w:spacing w:after="0"/>
        <w:jc w:val="both"/>
        <w:rPr>
          <w:rFonts w:ascii="Times New Roman" w:hAnsi="Times New Roman" w:cs="Times New Roman"/>
          <w:b/>
          <w:bCs/>
          <w:sz w:val="24"/>
          <w:szCs w:val="24"/>
          <w:lang w:val="en-GB"/>
        </w:rPr>
      </w:pPr>
    </w:p>
    <w:tbl>
      <w:tblPr>
        <w:tblW w:w="9090" w:type="dxa"/>
        <w:tblInd w:w="-106" w:type="dxa"/>
        <w:tblLayout w:type="fixed"/>
        <w:tblLook w:val="0000" w:firstRow="0" w:lastRow="0" w:firstColumn="0" w:lastColumn="0" w:noHBand="0" w:noVBand="0"/>
      </w:tblPr>
      <w:tblGrid>
        <w:gridCol w:w="1491"/>
        <w:gridCol w:w="3259"/>
        <w:gridCol w:w="2321"/>
        <w:gridCol w:w="2019"/>
      </w:tblGrid>
      <w:tr w:rsidR="00056F91" w:rsidRPr="00E53649" w14:paraId="3F4B71B4" w14:textId="77777777">
        <w:tc>
          <w:tcPr>
            <w:tcW w:w="4750" w:type="dxa"/>
            <w:gridSpan w:val="2"/>
          </w:tcPr>
          <w:p w14:paraId="58D85BF6" w14:textId="77777777" w:rsidR="00056F91" w:rsidRPr="00FA07B2" w:rsidRDefault="00056F91" w:rsidP="006B6EA1">
            <w:pPr>
              <w:pStyle w:val="BodyText"/>
              <w:keepNext/>
              <w:keepLines/>
              <w:rPr>
                <w:b/>
                <w:bCs/>
              </w:rPr>
            </w:pPr>
            <w:r w:rsidRPr="00FA07B2">
              <w:rPr>
                <w:b/>
                <w:bCs/>
              </w:rPr>
              <w:t>For the Contractor</w:t>
            </w:r>
          </w:p>
        </w:tc>
        <w:tc>
          <w:tcPr>
            <w:tcW w:w="4340" w:type="dxa"/>
            <w:gridSpan w:val="2"/>
          </w:tcPr>
          <w:p w14:paraId="7F4CC5C1" w14:textId="77777777" w:rsidR="00056F91" w:rsidRPr="00FA07B2" w:rsidRDefault="00056F91" w:rsidP="006B6EA1">
            <w:pPr>
              <w:pStyle w:val="BodyText"/>
              <w:keepNext/>
              <w:keepLines/>
              <w:rPr>
                <w:b/>
                <w:bCs/>
              </w:rPr>
            </w:pPr>
            <w:r w:rsidRPr="00FA07B2">
              <w:rPr>
                <w:b/>
                <w:bCs/>
              </w:rPr>
              <w:t>For the Contracting Authority</w:t>
            </w:r>
          </w:p>
        </w:tc>
      </w:tr>
      <w:tr w:rsidR="00056F91" w:rsidRPr="00E53649" w14:paraId="4E69F27E" w14:textId="77777777">
        <w:trPr>
          <w:cantSplit/>
        </w:trPr>
        <w:tc>
          <w:tcPr>
            <w:tcW w:w="1491" w:type="dxa"/>
          </w:tcPr>
          <w:p w14:paraId="4C55D225" w14:textId="77777777" w:rsidR="00056F91" w:rsidRPr="00FA07B2" w:rsidRDefault="00056F91" w:rsidP="006B6EA1">
            <w:pPr>
              <w:pStyle w:val="BodyText"/>
              <w:keepNext/>
              <w:keepLines/>
              <w:spacing w:before="160" w:after="160"/>
            </w:pPr>
            <w:r w:rsidRPr="00FA07B2">
              <w:t>Name:</w:t>
            </w:r>
          </w:p>
        </w:tc>
        <w:tc>
          <w:tcPr>
            <w:tcW w:w="3259" w:type="dxa"/>
          </w:tcPr>
          <w:p w14:paraId="136BA16C" w14:textId="77777777" w:rsidR="00056F91" w:rsidRPr="00FA07B2" w:rsidRDefault="00056F91" w:rsidP="006B6EA1">
            <w:pPr>
              <w:pStyle w:val="BodyText"/>
              <w:keepNext/>
              <w:keepLines/>
              <w:spacing w:before="160" w:after="160"/>
            </w:pPr>
          </w:p>
        </w:tc>
        <w:tc>
          <w:tcPr>
            <w:tcW w:w="2321" w:type="dxa"/>
          </w:tcPr>
          <w:p w14:paraId="231C66C1" w14:textId="77777777" w:rsidR="00056F91" w:rsidRPr="00FA07B2" w:rsidRDefault="00056F91" w:rsidP="006B6EA1">
            <w:pPr>
              <w:pStyle w:val="BodyText"/>
              <w:keepNext/>
              <w:keepLines/>
              <w:spacing w:before="160" w:after="160"/>
            </w:pPr>
            <w:r w:rsidRPr="00FA07B2">
              <w:t>Name:</w:t>
            </w:r>
          </w:p>
        </w:tc>
        <w:tc>
          <w:tcPr>
            <w:tcW w:w="2019" w:type="dxa"/>
          </w:tcPr>
          <w:p w14:paraId="139ECEA3" w14:textId="77777777" w:rsidR="00056F91" w:rsidRPr="00FA07B2" w:rsidRDefault="00056F91" w:rsidP="006B6EA1">
            <w:pPr>
              <w:pStyle w:val="BodyText"/>
              <w:keepNext/>
              <w:keepLines/>
              <w:spacing w:before="160" w:after="160"/>
            </w:pPr>
          </w:p>
        </w:tc>
      </w:tr>
      <w:tr w:rsidR="00056F91" w:rsidRPr="00E53649" w14:paraId="0D8EB01C" w14:textId="77777777">
        <w:trPr>
          <w:cantSplit/>
        </w:trPr>
        <w:tc>
          <w:tcPr>
            <w:tcW w:w="1491" w:type="dxa"/>
          </w:tcPr>
          <w:p w14:paraId="5188BD37" w14:textId="77777777" w:rsidR="00056F91" w:rsidRPr="00FA07B2" w:rsidRDefault="00056F91" w:rsidP="006B6EA1">
            <w:pPr>
              <w:pStyle w:val="BodyText"/>
              <w:keepNext/>
              <w:keepLines/>
              <w:spacing w:before="160" w:after="160"/>
            </w:pPr>
            <w:r w:rsidRPr="00FA07B2">
              <w:t>Title:</w:t>
            </w:r>
          </w:p>
        </w:tc>
        <w:tc>
          <w:tcPr>
            <w:tcW w:w="3259" w:type="dxa"/>
          </w:tcPr>
          <w:p w14:paraId="05CFC0F9" w14:textId="77777777" w:rsidR="00056F91" w:rsidRPr="00FA07B2" w:rsidRDefault="00056F91" w:rsidP="006B6EA1">
            <w:pPr>
              <w:pStyle w:val="BodyText"/>
              <w:keepNext/>
              <w:keepLines/>
              <w:spacing w:before="160" w:after="160"/>
            </w:pPr>
          </w:p>
        </w:tc>
        <w:tc>
          <w:tcPr>
            <w:tcW w:w="2321" w:type="dxa"/>
          </w:tcPr>
          <w:p w14:paraId="0E2AC9B5" w14:textId="77777777" w:rsidR="00056F91" w:rsidRPr="00FA07B2" w:rsidRDefault="00056F91" w:rsidP="006B6EA1">
            <w:pPr>
              <w:pStyle w:val="BodyText"/>
              <w:keepNext/>
              <w:keepLines/>
              <w:spacing w:before="160" w:after="160"/>
            </w:pPr>
            <w:r w:rsidRPr="00FA07B2">
              <w:t>Title:</w:t>
            </w:r>
          </w:p>
        </w:tc>
        <w:tc>
          <w:tcPr>
            <w:tcW w:w="2019" w:type="dxa"/>
          </w:tcPr>
          <w:p w14:paraId="1A88CF8A" w14:textId="77777777" w:rsidR="00056F91" w:rsidRPr="00FA07B2" w:rsidRDefault="00056F91" w:rsidP="006B6EA1">
            <w:pPr>
              <w:pStyle w:val="BodyText"/>
              <w:keepNext/>
              <w:keepLines/>
              <w:spacing w:before="160" w:after="160"/>
            </w:pPr>
          </w:p>
        </w:tc>
      </w:tr>
      <w:tr w:rsidR="00056F91" w:rsidRPr="00E53649" w14:paraId="08200418" w14:textId="77777777">
        <w:trPr>
          <w:cantSplit/>
        </w:trPr>
        <w:tc>
          <w:tcPr>
            <w:tcW w:w="1491" w:type="dxa"/>
          </w:tcPr>
          <w:p w14:paraId="3606E6E2" w14:textId="77777777" w:rsidR="00056F91" w:rsidRPr="00FA07B2" w:rsidRDefault="00056F91" w:rsidP="006B6EA1">
            <w:pPr>
              <w:pStyle w:val="BodyText"/>
              <w:keepNext/>
              <w:keepLines/>
              <w:spacing w:before="160" w:after="160"/>
            </w:pPr>
            <w:r w:rsidRPr="00FA07B2">
              <w:t>Signature:</w:t>
            </w:r>
          </w:p>
        </w:tc>
        <w:tc>
          <w:tcPr>
            <w:tcW w:w="3259" w:type="dxa"/>
          </w:tcPr>
          <w:p w14:paraId="41D4353B" w14:textId="77777777" w:rsidR="00056F91" w:rsidRPr="00FA07B2" w:rsidRDefault="00056F91" w:rsidP="006B6EA1">
            <w:pPr>
              <w:pStyle w:val="BodyText"/>
              <w:keepNext/>
              <w:keepLines/>
              <w:spacing w:before="160" w:after="160"/>
            </w:pPr>
          </w:p>
        </w:tc>
        <w:tc>
          <w:tcPr>
            <w:tcW w:w="2321" w:type="dxa"/>
          </w:tcPr>
          <w:p w14:paraId="050AFD11" w14:textId="77777777" w:rsidR="00056F91" w:rsidRPr="00FA07B2" w:rsidRDefault="00056F91" w:rsidP="006B6EA1">
            <w:pPr>
              <w:pStyle w:val="BodyText"/>
              <w:keepNext/>
              <w:keepLines/>
              <w:spacing w:before="160" w:after="160"/>
            </w:pPr>
            <w:r w:rsidRPr="00FA07B2">
              <w:t>Signature:</w:t>
            </w:r>
          </w:p>
        </w:tc>
        <w:tc>
          <w:tcPr>
            <w:tcW w:w="2019" w:type="dxa"/>
          </w:tcPr>
          <w:p w14:paraId="119B267B" w14:textId="77777777" w:rsidR="00056F91" w:rsidRPr="00FA07B2" w:rsidRDefault="00056F91" w:rsidP="006B6EA1">
            <w:pPr>
              <w:pStyle w:val="BodyText"/>
              <w:keepNext/>
              <w:keepLines/>
              <w:spacing w:before="160" w:after="160"/>
            </w:pPr>
          </w:p>
        </w:tc>
      </w:tr>
      <w:tr w:rsidR="00056F91" w:rsidRPr="00E53649" w14:paraId="366AEC13" w14:textId="77777777">
        <w:trPr>
          <w:cantSplit/>
        </w:trPr>
        <w:tc>
          <w:tcPr>
            <w:tcW w:w="1491" w:type="dxa"/>
          </w:tcPr>
          <w:p w14:paraId="4F49C42A" w14:textId="77777777" w:rsidR="00056F91" w:rsidRPr="00FA07B2" w:rsidRDefault="00056F91" w:rsidP="006B6EA1">
            <w:pPr>
              <w:pStyle w:val="BodyText"/>
              <w:keepNext/>
              <w:keepLines/>
              <w:spacing w:before="160" w:after="160"/>
            </w:pPr>
            <w:r w:rsidRPr="00FA07B2">
              <w:t>Date:</w:t>
            </w:r>
          </w:p>
        </w:tc>
        <w:tc>
          <w:tcPr>
            <w:tcW w:w="3259" w:type="dxa"/>
          </w:tcPr>
          <w:p w14:paraId="5BF768FB" w14:textId="77777777" w:rsidR="00056F91" w:rsidRPr="00FA07B2" w:rsidRDefault="00056F91" w:rsidP="006B6EA1">
            <w:pPr>
              <w:pStyle w:val="BodyText"/>
              <w:keepNext/>
              <w:keepLines/>
              <w:spacing w:before="160" w:after="160"/>
            </w:pPr>
          </w:p>
        </w:tc>
        <w:tc>
          <w:tcPr>
            <w:tcW w:w="2321" w:type="dxa"/>
          </w:tcPr>
          <w:p w14:paraId="3D834A56" w14:textId="77777777" w:rsidR="00056F91" w:rsidRPr="00FA07B2" w:rsidRDefault="00056F91" w:rsidP="006B6EA1">
            <w:pPr>
              <w:pStyle w:val="BodyText"/>
              <w:keepNext/>
              <w:keepLines/>
              <w:spacing w:before="160" w:after="160"/>
            </w:pPr>
            <w:r w:rsidRPr="00FA07B2">
              <w:t>Date:</w:t>
            </w:r>
          </w:p>
        </w:tc>
        <w:tc>
          <w:tcPr>
            <w:tcW w:w="2019" w:type="dxa"/>
          </w:tcPr>
          <w:p w14:paraId="70C7A752" w14:textId="77777777" w:rsidR="00056F91" w:rsidRPr="00FA07B2" w:rsidRDefault="00056F91" w:rsidP="006B6EA1">
            <w:pPr>
              <w:pStyle w:val="BodyText"/>
              <w:keepNext/>
              <w:keepLines/>
              <w:spacing w:before="160" w:after="160"/>
            </w:pPr>
          </w:p>
        </w:tc>
      </w:tr>
    </w:tbl>
    <w:p w14:paraId="3EEF7556" w14:textId="77777777" w:rsidR="00056F91" w:rsidRPr="00E53649" w:rsidRDefault="00056F91" w:rsidP="007C561E">
      <w:pPr>
        <w:spacing w:after="0"/>
        <w:jc w:val="both"/>
        <w:rPr>
          <w:rFonts w:ascii="Times New Roman" w:hAnsi="Times New Roman" w:cs="Times New Roman"/>
          <w:b/>
          <w:bCs/>
          <w:lang w:val="en-GB"/>
        </w:rPr>
      </w:pPr>
    </w:p>
    <w:p w14:paraId="03753552" w14:textId="77777777" w:rsidR="00056F91" w:rsidRPr="00E53649" w:rsidRDefault="00056F91" w:rsidP="007C561E">
      <w:pPr>
        <w:spacing w:after="0"/>
        <w:jc w:val="both"/>
        <w:rPr>
          <w:rFonts w:ascii="Times New Roman" w:hAnsi="Times New Roman" w:cs="Times New Roman"/>
          <w:b/>
          <w:bCs/>
          <w:lang w:val="en-GB"/>
        </w:rPr>
      </w:pPr>
    </w:p>
    <w:sectPr w:rsidR="00056F91" w:rsidRPr="00E53649" w:rsidSect="00855FE4">
      <w:footerReference w:type="default" r:id="rId9"/>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DC8B4F9" w14:textId="77777777" w:rsidR="00DC4E6E" w:rsidRDefault="00DC4E6E" w:rsidP="002D4560">
      <w:pPr>
        <w:spacing w:after="0" w:line="240" w:lineRule="auto"/>
      </w:pPr>
      <w:r>
        <w:separator/>
      </w:r>
    </w:p>
  </w:endnote>
  <w:endnote w:type="continuationSeparator" w:id="0">
    <w:p w14:paraId="7ABEC300" w14:textId="77777777" w:rsidR="00DC4E6E" w:rsidRDefault="00DC4E6E" w:rsidP="002D456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AFB3E60" w14:textId="5166C917" w:rsidR="00056F91" w:rsidRDefault="00056F91">
    <w:pPr>
      <w:pStyle w:val="Footer"/>
      <w:jc w:val="right"/>
    </w:pPr>
    <w:r>
      <w:t xml:space="preserve">Page </w:t>
    </w:r>
    <w:r>
      <w:rPr>
        <w:b/>
        <w:bCs/>
      </w:rPr>
      <w:fldChar w:fldCharType="begin"/>
    </w:r>
    <w:r>
      <w:rPr>
        <w:b/>
        <w:bCs/>
      </w:rPr>
      <w:instrText xml:space="preserve"> PAGE </w:instrText>
    </w:r>
    <w:r>
      <w:rPr>
        <w:b/>
        <w:bCs/>
      </w:rPr>
      <w:fldChar w:fldCharType="separate"/>
    </w:r>
    <w:r w:rsidR="00134A7A">
      <w:rPr>
        <w:b/>
        <w:bCs/>
        <w:noProof/>
      </w:rPr>
      <w:t>1</w:t>
    </w:r>
    <w:r>
      <w:rPr>
        <w:b/>
        <w:bCs/>
      </w:rPr>
      <w:fldChar w:fldCharType="end"/>
    </w:r>
    <w:r>
      <w:t xml:space="preserve"> of </w:t>
    </w:r>
    <w:r>
      <w:rPr>
        <w:b/>
        <w:bCs/>
      </w:rPr>
      <w:fldChar w:fldCharType="begin"/>
    </w:r>
    <w:r>
      <w:rPr>
        <w:b/>
        <w:bCs/>
      </w:rPr>
      <w:instrText xml:space="preserve"> NUMPAGES  </w:instrText>
    </w:r>
    <w:r>
      <w:rPr>
        <w:b/>
        <w:bCs/>
      </w:rPr>
      <w:fldChar w:fldCharType="separate"/>
    </w:r>
    <w:r w:rsidR="00134A7A">
      <w:rPr>
        <w:b/>
        <w:bCs/>
        <w:noProof/>
      </w:rPr>
      <w:t>8</w:t>
    </w:r>
    <w:r>
      <w:rPr>
        <w:b/>
        <w:bCs/>
      </w:rPr>
      <w:fldChar w:fldCharType="end"/>
    </w:r>
  </w:p>
  <w:p w14:paraId="2394BD65" w14:textId="77777777" w:rsidR="00056F91" w:rsidRDefault="00056F9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973D663" w14:textId="77777777" w:rsidR="00DC4E6E" w:rsidRDefault="00DC4E6E" w:rsidP="002D4560">
      <w:pPr>
        <w:spacing w:after="0" w:line="240" w:lineRule="auto"/>
      </w:pPr>
      <w:r>
        <w:separator/>
      </w:r>
    </w:p>
  </w:footnote>
  <w:footnote w:type="continuationSeparator" w:id="0">
    <w:p w14:paraId="261203F7" w14:textId="77777777" w:rsidR="00DC4E6E" w:rsidRDefault="00DC4E6E" w:rsidP="002D4560">
      <w:pPr>
        <w:spacing w:after="0" w:line="240" w:lineRule="auto"/>
      </w:pPr>
      <w:r>
        <w:continuationSeparator/>
      </w:r>
    </w:p>
  </w:footnote>
  <w:footnote w:id="1">
    <w:p w14:paraId="66DEC2C7" w14:textId="77777777" w:rsidR="00056F91" w:rsidRDefault="00056F91" w:rsidP="00B02A46">
      <w:pPr>
        <w:pStyle w:val="FootnoteText"/>
        <w:spacing w:after="0"/>
        <w:ind w:left="142" w:hanging="142"/>
      </w:pPr>
      <w:r w:rsidRPr="00956630">
        <w:rPr>
          <w:rStyle w:val="FootnoteReference"/>
          <w:rFonts w:ascii="Times New Roman" w:hAnsi="Times New Roman" w:cs="Times New Roman"/>
        </w:rPr>
        <w:footnoteRef/>
      </w:r>
      <w:r w:rsidRPr="00956630">
        <w:tab/>
        <w:t>Where applicable. For individuals, mention their ID card or passport or equivalent document - number</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5C23D53"/>
    <w:multiLevelType w:val="multilevel"/>
    <w:tmpl w:val="A7CE1B32"/>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104" w:hanging="1440"/>
      </w:pPr>
      <w:rPr>
        <w:rFonts w:hint="default"/>
      </w:rPr>
    </w:lvl>
  </w:abstractNum>
  <w:abstractNum w:abstractNumId="1" w15:restartNumberingAfterBreak="0">
    <w:nsid w:val="2998691E"/>
    <w:multiLevelType w:val="multilevel"/>
    <w:tmpl w:val="BC9C55F0"/>
    <w:lvl w:ilvl="0">
      <w:start w:val="1"/>
      <w:numFmt w:val="decimal"/>
      <w:lvlText w:val="%1."/>
      <w:lvlJc w:val="left"/>
      <w:pPr>
        <w:ind w:left="720"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 w15:restartNumberingAfterBreak="0">
    <w:nsid w:val="381118D4"/>
    <w:multiLevelType w:val="hybridMultilevel"/>
    <w:tmpl w:val="C958B104"/>
    <w:lvl w:ilvl="0" w:tplc="DBE0E4E4">
      <w:start w:val="1"/>
      <w:numFmt w:val="bullet"/>
      <w:lvlText w:val="-"/>
      <w:lvlJc w:val="left"/>
      <w:pPr>
        <w:ind w:left="720" w:hanging="360"/>
      </w:pPr>
      <w:rPr>
        <w:rFonts w:ascii="Calibri" w:eastAsia="Times New Roman" w:hAnsi="Calibri"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cs="Wingdings" w:hint="default"/>
      </w:rPr>
    </w:lvl>
    <w:lvl w:ilvl="3" w:tplc="04240001">
      <w:start w:val="1"/>
      <w:numFmt w:val="bullet"/>
      <w:lvlText w:val=""/>
      <w:lvlJc w:val="left"/>
      <w:pPr>
        <w:ind w:left="2880" w:hanging="360"/>
      </w:pPr>
      <w:rPr>
        <w:rFonts w:ascii="Symbol" w:hAnsi="Symbol" w:cs="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cs="Wingdings" w:hint="default"/>
      </w:rPr>
    </w:lvl>
    <w:lvl w:ilvl="6" w:tplc="04240001">
      <w:start w:val="1"/>
      <w:numFmt w:val="bullet"/>
      <w:lvlText w:val=""/>
      <w:lvlJc w:val="left"/>
      <w:pPr>
        <w:ind w:left="5040" w:hanging="360"/>
      </w:pPr>
      <w:rPr>
        <w:rFonts w:ascii="Symbol" w:hAnsi="Symbol" w:cs="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cs="Wingdings" w:hint="default"/>
      </w:rPr>
    </w:lvl>
  </w:abstractNum>
  <w:abstractNum w:abstractNumId="3" w15:restartNumberingAfterBreak="0">
    <w:nsid w:val="52002136"/>
    <w:multiLevelType w:val="multilevel"/>
    <w:tmpl w:val="BC9C55F0"/>
    <w:lvl w:ilvl="0">
      <w:start w:val="1"/>
      <w:numFmt w:val="decimal"/>
      <w:lvlText w:val="%1."/>
      <w:lvlJc w:val="left"/>
      <w:pPr>
        <w:ind w:left="720"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4" w15:restartNumberingAfterBreak="0">
    <w:nsid w:val="52327FC1"/>
    <w:multiLevelType w:val="hybridMultilevel"/>
    <w:tmpl w:val="7FC64D5E"/>
    <w:lvl w:ilvl="0" w:tplc="0424000F">
      <w:start w:val="1"/>
      <w:numFmt w:val="decimal"/>
      <w:lvlText w:val="%1."/>
      <w:lvlJc w:val="left"/>
      <w:pPr>
        <w:ind w:left="720" w:hanging="360"/>
      </w:pPr>
      <w:rPr>
        <w:rFonts w:hint="default"/>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5" w15:restartNumberingAfterBreak="0">
    <w:nsid w:val="54E17D3C"/>
    <w:multiLevelType w:val="hybridMultilevel"/>
    <w:tmpl w:val="AC4EADCA"/>
    <w:lvl w:ilvl="0" w:tplc="C6B2196C">
      <w:start w:val="1"/>
      <w:numFmt w:val="lowerLetter"/>
      <w:lvlText w:val="%1."/>
      <w:lvlJc w:val="left"/>
      <w:pPr>
        <w:ind w:left="720" w:hanging="360"/>
      </w:pPr>
      <w:rPr>
        <w:rFonts w:hint="default"/>
        <w:color w:val="FF0000"/>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6" w15:restartNumberingAfterBreak="0">
    <w:nsid w:val="6293738D"/>
    <w:multiLevelType w:val="hybridMultilevel"/>
    <w:tmpl w:val="B80E6DFA"/>
    <w:lvl w:ilvl="0" w:tplc="0424000F">
      <w:start w:val="1"/>
      <w:numFmt w:val="decimal"/>
      <w:lvlText w:val="%1."/>
      <w:lvlJc w:val="left"/>
      <w:pPr>
        <w:ind w:left="720" w:hanging="360"/>
      </w:pPr>
      <w:rPr>
        <w:rFonts w:hint="default"/>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7" w15:restartNumberingAfterBreak="0">
    <w:nsid w:val="69216D6C"/>
    <w:multiLevelType w:val="singleLevel"/>
    <w:tmpl w:val="FC3C4ED0"/>
    <w:lvl w:ilvl="0">
      <w:start w:val="1"/>
      <w:numFmt w:val="decimal"/>
      <w:lvlText w:val="%1."/>
      <w:lvlJc w:val="left"/>
      <w:pPr>
        <w:tabs>
          <w:tab w:val="num" w:pos="420"/>
        </w:tabs>
        <w:ind w:left="420" w:hanging="420"/>
      </w:pPr>
      <w:rPr>
        <w:rFonts w:ascii="Times New Roman" w:hAnsi="Times New Roman" w:cs="Times New Roman" w:hint="default"/>
        <w:b/>
        <w:bCs/>
      </w:rPr>
    </w:lvl>
  </w:abstractNum>
  <w:abstractNum w:abstractNumId="8" w15:restartNumberingAfterBreak="0">
    <w:nsid w:val="7E542E9A"/>
    <w:multiLevelType w:val="hybridMultilevel"/>
    <w:tmpl w:val="0748B64C"/>
    <w:lvl w:ilvl="0" w:tplc="DBE0E4E4">
      <w:start w:val="1"/>
      <w:numFmt w:val="bullet"/>
      <w:lvlText w:val="-"/>
      <w:lvlJc w:val="left"/>
      <w:pPr>
        <w:ind w:left="630" w:hanging="360"/>
      </w:pPr>
      <w:rPr>
        <w:rFonts w:ascii="Calibri" w:eastAsia="Times New Roman" w:hAnsi="Calibri" w:hint="default"/>
      </w:rPr>
    </w:lvl>
    <w:lvl w:ilvl="1" w:tplc="04090003" w:tentative="1">
      <w:start w:val="1"/>
      <w:numFmt w:val="bullet"/>
      <w:lvlText w:val="o"/>
      <w:lvlJc w:val="left"/>
      <w:pPr>
        <w:ind w:left="1350" w:hanging="360"/>
      </w:pPr>
      <w:rPr>
        <w:rFonts w:ascii="Courier New" w:hAnsi="Courier New" w:cs="Courier New" w:hint="default"/>
      </w:rPr>
    </w:lvl>
    <w:lvl w:ilvl="2" w:tplc="04090005" w:tentative="1">
      <w:start w:val="1"/>
      <w:numFmt w:val="bullet"/>
      <w:lvlText w:val=""/>
      <w:lvlJc w:val="left"/>
      <w:pPr>
        <w:ind w:left="2070" w:hanging="360"/>
      </w:pPr>
      <w:rPr>
        <w:rFonts w:ascii="Wingdings" w:hAnsi="Wingdings" w:hint="default"/>
      </w:rPr>
    </w:lvl>
    <w:lvl w:ilvl="3" w:tplc="04090001" w:tentative="1">
      <w:start w:val="1"/>
      <w:numFmt w:val="bullet"/>
      <w:lvlText w:val=""/>
      <w:lvlJc w:val="left"/>
      <w:pPr>
        <w:ind w:left="2790" w:hanging="360"/>
      </w:pPr>
      <w:rPr>
        <w:rFonts w:ascii="Symbol" w:hAnsi="Symbol" w:hint="default"/>
      </w:rPr>
    </w:lvl>
    <w:lvl w:ilvl="4" w:tplc="04090003" w:tentative="1">
      <w:start w:val="1"/>
      <w:numFmt w:val="bullet"/>
      <w:lvlText w:val="o"/>
      <w:lvlJc w:val="left"/>
      <w:pPr>
        <w:ind w:left="3510" w:hanging="360"/>
      </w:pPr>
      <w:rPr>
        <w:rFonts w:ascii="Courier New" w:hAnsi="Courier New" w:cs="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cs="Courier New" w:hint="default"/>
      </w:rPr>
    </w:lvl>
    <w:lvl w:ilvl="8" w:tplc="04090005" w:tentative="1">
      <w:start w:val="1"/>
      <w:numFmt w:val="bullet"/>
      <w:lvlText w:val=""/>
      <w:lvlJc w:val="left"/>
      <w:pPr>
        <w:ind w:left="6390" w:hanging="360"/>
      </w:pPr>
      <w:rPr>
        <w:rFonts w:ascii="Wingdings" w:hAnsi="Wingdings" w:hint="default"/>
      </w:rPr>
    </w:lvl>
  </w:abstractNum>
  <w:num w:numId="1">
    <w:abstractNumId w:val="2"/>
  </w:num>
  <w:num w:numId="2">
    <w:abstractNumId w:val="3"/>
  </w:num>
  <w:num w:numId="3">
    <w:abstractNumId w:val="6"/>
  </w:num>
  <w:num w:numId="4">
    <w:abstractNumId w:val="4"/>
  </w:num>
  <w:num w:numId="5">
    <w:abstractNumId w:val="0"/>
  </w:num>
  <w:num w:numId="6">
    <w:abstractNumId w:val="7"/>
  </w:num>
  <w:num w:numId="7">
    <w:abstractNumId w:val="1"/>
  </w:num>
  <w:num w:numId="8">
    <w:abstractNumId w:val="8"/>
  </w:num>
  <w:num w:numId="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embedSystemFonts/>
  <w:proofState w:spelling="clean" w:grammar="clean"/>
  <w:defaultTabStop w:val="708"/>
  <w:hyphenationZone w:val="425"/>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55EEE"/>
    <w:rsid w:val="00001EE9"/>
    <w:rsid w:val="0000737F"/>
    <w:rsid w:val="00017F87"/>
    <w:rsid w:val="000227D0"/>
    <w:rsid w:val="00027C0E"/>
    <w:rsid w:val="00033549"/>
    <w:rsid w:val="0003702F"/>
    <w:rsid w:val="00044B01"/>
    <w:rsid w:val="00051436"/>
    <w:rsid w:val="00056F91"/>
    <w:rsid w:val="00066332"/>
    <w:rsid w:val="0008329E"/>
    <w:rsid w:val="00083928"/>
    <w:rsid w:val="00084AAA"/>
    <w:rsid w:val="0009046E"/>
    <w:rsid w:val="00092819"/>
    <w:rsid w:val="000A3227"/>
    <w:rsid w:val="000C2129"/>
    <w:rsid w:val="000D0F41"/>
    <w:rsid w:val="000D65DB"/>
    <w:rsid w:val="000E482C"/>
    <w:rsid w:val="000E7F75"/>
    <w:rsid w:val="000F37C3"/>
    <w:rsid w:val="00134A7A"/>
    <w:rsid w:val="00142DE2"/>
    <w:rsid w:val="001432C6"/>
    <w:rsid w:val="001543EB"/>
    <w:rsid w:val="00162408"/>
    <w:rsid w:val="00164B89"/>
    <w:rsid w:val="001722DE"/>
    <w:rsid w:val="00176F2F"/>
    <w:rsid w:val="00177666"/>
    <w:rsid w:val="00183561"/>
    <w:rsid w:val="001931CC"/>
    <w:rsid w:val="00197BD0"/>
    <w:rsid w:val="001A1D5D"/>
    <w:rsid w:val="001A2EE3"/>
    <w:rsid w:val="001C00CE"/>
    <w:rsid w:val="001C4DF7"/>
    <w:rsid w:val="001C6849"/>
    <w:rsid w:val="001C6856"/>
    <w:rsid w:val="001D2641"/>
    <w:rsid w:val="001F0484"/>
    <w:rsid w:val="001F0932"/>
    <w:rsid w:val="001F0FC0"/>
    <w:rsid w:val="001F3DFB"/>
    <w:rsid w:val="001F6AF8"/>
    <w:rsid w:val="001F7F63"/>
    <w:rsid w:val="002008D1"/>
    <w:rsid w:val="00201E22"/>
    <w:rsid w:val="002144E1"/>
    <w:rsid w:val="00227F57"/>
    <w:rsid w:val="00237E05"/>
    <w:rsid w:val="00243453"/>
    <w:rsid w:val="00244CDA"/>
    <w:rsid w:val="0024540E"/>
    <w:rsid w:val="00245AA6"/>
    <w:rsid w:val="00252A8A"/>
    <w:rsid w:val="00264F74"/>
    <w:rsid w:val="00273445"/>
    <w:rsid w:val="00275D40"/>
    <w:rsid w:val="0028216F"/>
    <w:rsid w:val="002951A0"/>
    <w:rsid w:val="00296DF4"/>
    <w:rsid w:val="002A135E"/>
    <w:rsid w:val="002A67F7"/>
    <w:rsid w:val="002C21E5"/>
    <w:rsid w:val="002C3A25"/>
    <w:rsid w:val="002C468C"/>
    <w:rsid w:val="002D4560"/>
    <w:rsid w:val="002F19CD"/>
    <w:rsid w:val="002F2846"/>
    <w:rsid w:val="002F4544"/>
    <w:rsid w:val="002F5490"/>
    <w:rsid w:val="0030169E"/>
    <w:rsid w:val="00302002"/>
    <w:rsid w:val="00302816"/>
    <w:rsid w:val="00311E6A"/>
    <w:rsid w:val="00320507"/>
    <w:rsid w:val="00324B5D"/>
    <w:rsid w:val="003259C8"/>
    <w:rsid w:val="00325E84"/>
    <w:rsid w:val="00344AD5"/>
    <w:rsid w:val="00354987"/>
    <w:rsid w:val="00357B85"/>
    <w:rsid w:val="00372D99"/>
    <w:rsid w:val="003775AB"/>
    <w:rsid w:val="00385A53"/>
    <w:rsid w:val="00393B3E"/>
    <w:rsid w:val="00396982"/>
    <w:rsid w:val="00396A43"/>
    <w:rsid w:val="003B5BA3"/>
    <w:rsid w:val="003C0D1A"/>
    <w:rsid w:val="003D16DD"/>
    <w:rsid w:val="003D3D59"/>
    <w:rsid w:val="003E6991"/>
    <w:rsid w:val="00401340"/>
    <w:rsid w:val="004033C8"/>
    <w:rsid w:val="004450F9"/>
    <w:rsid w:val="00451859"/>
    <w:rsid w:val="00463929"/>
    <w:rsid w:val="004672BE"/>
    <w:rsid w:val="00467C75"/>
    <w:rsid w:val="00477040"/>
    <w:rsid w:val="00480F40"/>
    <w:rsid w:val="00492975"/>
    <w:rsid w:val="00493A32"/>
    <w:rsid w:val="004B26C1"/>
    <w:rsid w:val="004B4D74"/>
    <w:rsid w:val="004B5768"/>
    <w:rsid w:val="004B66CE"/>
    <w:rsid w:val="004D3096"/>
    <w:rsid w:val="004E0DCB"/>
    <w:rsid w:val="004E435D"/>
    <w:rsid w:val="004F3715"/>
    <w:rsid w:val="004F75BE"/>
    <w:rsid w:val="00516F37"/>
    <w:rsid w:val="00536A4F"/>
    <w:rsid w:val="005409AE"/>
    <w:rsid w:val="0054434C"/>
    <w:rsid w:val="005458A2"/>
    <w:rsid w:val="00547679"/>
    <w:rsid w:val="00553D4C"/>
    <w:rsid w:val="00555EEE"/>
    <w:rsid w:val="005633C8"/>
    <w:rsid w:val="005648DB"/>
    <w:rsid w:val="0057006B"/>
    <w:rsid w:val="005960D0"/>
    <w:rsid w:val="005E7112"/>
    <w:rsid w:val="005F5B17"/>
    <w:rsid w:val="005F7912"/>
    <w:rsid w:val="00641D80"/>
    <w:rsid w:val="00643A00"/>
    <w:rsid w:val="00660BC4"/>
    <w:rsid w:val="00672B2D"/>
    <w:rsid w:val="006835A5"/>
    <w:rsid w:val="00696A86"/>
    <w:rsid w:val="006A68F9"/>
    <w:rsid w:val="006A7183"/>
    <w:rsid w:val="006B1BD6"/>
    <w:rsid w:val="006B241C"/>
    <w:rsid w:val="006B6DA4"/>
    <w:rsid w:val="006B6EA1"/>
    <w:rsid w:val="006C5331"/>
    <w:rsid w:val="006C6D6E"/>
    <w:rsid w:val="006D4D71"/>
    <w:rsid w:val="006D54D6"/>
    <w:rsid w:val="006E21DE"/>
    <w:rsid w:val="006E4269"/>
    <w:rsid w:val="006F532E"/>
    <w:rsid w:val="006F5ED0"/>
    <w:rsid w:val="006F61E7"/>
    <w:rsid w:val="006F7D55"/>
    <w:rsid w:val="0071492F"/>
    <w:rsid w:val="00721B90"/>
    <w:rsid w:val="00733D1E"/>
    <w:rsid w:val="00733F55"/>
    <w:rsid w:val="00750770"/>
    <w:rsid w:val="00754059"/>
    <w:rsid w:val="007577F6"/>
    <w:rsid w:val="00757838"/>
    <w:rsid w:val="00767D3E"/>
    <w:rsid w:val="00783118"/>
    <w:rsid w:val="00785A7E"/>
    <w:rsid w:val="0078754D"/>
    <w:rsid w:val="0079059C"/>
    <w:rsid w:val="007A32C9"/>
    <w:rsid w:val="007A64FD"/>
    <w:rsid w:val="007C4238"/>
    <w:rsid w:val="007C561E"/>
    <w:rsid w:val="007E3B2A"/>
    <w:rsid w:val="007E6E1D"/>
    <w:rsid w:val="00803DB2"/>
    <w:rsid w:val="008100D1"/>
    <w:rsid w:val="00832F40"/>
    <w:rsid w:val="008363DD"/>
    <w:rsid w:val="0084734E"/>
    <w:rsid w:val="00847E2F"/>
    <w:rsid w:val="00855FE4"/>
    <w:rsid w:val="00876E1A"/>
    <w:rsid w:val="0088079E"/>
    <w:rsid w:val="0089099D"/>
    <w:rsid w:val="00895D72"/>
    <w:rsid w:val="008A4229"/>
    <w:rsid w:val="008A5174"/>
    <w:rsid w:val="008B0BFA"/>
    <w:rsid w:val="008B213D"/>
    <w:rsid w:val="008B302E"/>
    <w:rsid w:val="008E3CC5"/>
    <w:rsid w:val="008F0541"/>
    <w:rsid w:val="0091606D"/>
    <w:rsid w:val="00921775"/>
    <w:rsid w:val="009232FB"/>
    <w:rsid w:val="00925193"/>
    <w:rsid w:val="00936E25"/>
    <w:rsid w:val="00937AA4"/>
    <w:rsid w:val="00951DFE"/>
    <w:rsid w:val="00956630"/>
    <w:rsid w:val="00963CA3"/>
    <w:rsid w:val="0096743C"/>
    <w:rsid w:val="00972166"/>
    <w:rsid w:val="00980D47"/>
    <w:rsid w:val="00983940"/>
    <w:rsid w:val="0099045A"/>
    <w:rsid w:val="00994566"/>
    <w:rsid w:val="009B1AD7"/>
    <w:rsid w:val="009B5048"/>
    <w:rsid w:val="009B5C6A"/>
    <w:rsid w:val="009C0523"/>
    <w:rsid w:val="009F0C26"/>
    <w:rsid w:val="009F2CC0"/>
    <w:rsid w:val="009F495C"/>
    <w:rsid w:val="00A0258F"/>
    <w:rsid w:val="00A1769B"/>
    <w:rsid w:val="00A22EB9"/>
    <w:rsid w:val="00A40762"/>
    <w:rsid w:val="00A408C1"/>
    <w:rsid w:val="00A46126"/>
    <w:rsid w:val="00A46E3A"/>
    <w:rsid w:val="00A61E18"/>
    <w:rsid w:val="00A714BE"/>
    <w:rsid w:val="00A746D7"/>
    <w:rsid w:val="00A7747B"/>
    <w:rsid w:val="00AB4BBD"/>
    <w:rsid w:val="00AC01DB"/>
    <w:rsid w:val="00AF1DC5"/>
    <w:rsid w:val="00AF5A2C"/>
    <w:rsid w:val="00B02A46"/>
    <w:rsid w:val="00B07FCD"/>
    <w:rsid w:val="00B10599"/>
    <w:rsid w:val="00B10658"/>
    <w:rsid w:val="00B10AE7"/>
    <w:rsid w:val="00B1343A"/>
    <w:rsid w:val="00B24228"/>
    <w:rsid w:val="00B370E2"/>
    <w:rsid w:val="00B513A4"/>
    <w:rsid w:val="00B57D92"/>
    <w:rsid w:val="00B70E0A"/>
    <w:rsid w:val="00B758F7"/>
    <w:rsid w:val="00B91864"/>
    <w:rsid w:val="00B91F09"/>
    <w:rsid w:val="00BA3BE1"/>
    <w:rsid w:val="00BA62FA"/>
    <w:rsid w:val="00BB4140"/>
    <w:rsid w:val="00BB5586"/>
    <w:rsid w:val="00BC35A1"/>
    <w:rsid w:val="00BF0837"/>
    <w:rsid w:val="00BF0FE3"/>
    <w:rsid w:val="00C065B4"/>
    <w:rsid w:val="00C1440E"/>
    <w:rsid w:val="00C314B2"/>
    <w:rsid w:val="00C35D44"/>
    <w:rsid w:val="00C442C8"/>
    <w:rsid w:val="00C469E1"/>
    <w:rsid w:val="00C54BE8"/>
    <w:rsid w:val="00C6555E"/>
    <w:rsid w:val="00C821DB"/>
    <w:rsid w:val="00C83CA4"/>
    <w:rsid w:val="00C877BB"/>
    <w:rsid w:val="00C90223"/>
    <w:rsid w:val="00CB417E"/>
    <w:rsid w:val="00CC6C1C"/>
    <w:rsid w:val="00CD251C"/>
    <w:rsid w:val="00CE64AA"/>
    <w:rsid w:val="00CF0F4D"/>
    <w:rsid w:val="00D008C5"/>
    <w:rsid w:val="00D04F0C"/>
    <w:rsid w:val="00D26921"/>
    <w:rsid w:val="00D43005"/>
    <w:rsid w:val="00D51BE6"/>
    <w:rsid w:val="00D62F19"/>
    <w:rsid w:val="00D65234"/>
    <w:rsid w:val="00D72306"/>
    <w:rsid w:val="00D91613"/>
    <w:rsid w:val="00D96E90"/>
    <w:rsid w:val="00DA184B"/>
    <w:rsid w:val="00DB0829"/>
    <w:rsid w:val="00DB4625"/>
    <w:rsid w:val="00DC4E6E"/>
    <w:rsid w:val="00DD2D67"/>
    <w:rsid w:val="00DE4186"/>
    <w:rsid w:val="00DF5898"/>
    <w:rsid w:val="00E14CB2"/>
    <w:rsid w:val="00E26FE6"/>
    <w:rsid w:val="00E310E1"/>
    <w:rsid w:val="00E416A7"/>
    <w:rsid w:val="00E46AFE"/>
    <w:rsid w:val="00E53649"/>
    <w:rsid w:val="00E650E8"/>
    <w:rsid w:val="00E7294F"/>
    <w:rsid w:val="00E906A4"/>
    <w:rsid w:val="00EB4837"/>
    <w:rsid w:val="00EC6F96"/>
    <w:rsid w:val="00ED5FF2"/>
    <w:rsid w:val="00EE0084"/>
    <w:rsid w:val="00EF189C"/>
    <w:rsid w:val="00F3026C"/>
    <w:rsid w:val="00F30703"/>
    <w:rsid w:val="00F307E5"/>
    <w:rsid w:val="00F46209"/>
    <w:rsid w:val="00F54FC5"/>
    <w:rsid w:val="00F85953"/>
    <w:rsid w:val="00F97284"/>
    <w:rsid w:val="00FA07B2"/>
    <w:rsid w:val="00FA6347"/>
    <w:rsid w:val="00FB5BB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D5A015E"/>
  <w15:docId w15:val="{0DA6B3CB-66C3-42CE-94A7-179E2AD35C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sr-Latn-CS" w:eastAsia="sr-Latn-CS"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uiPriority="0"/>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385A53"/>
    <w:pPr>
      <w:spacing w:after="200" w:line="276" w:lineRule="auto"/>
    </w:pPr>
    <w:rPr>
      <w:rFonts w:cs="Calibri"/>
      <w:sz w:val="22"/>
      <w:szCs w:val="22"/>
      <w:lang w:val="sl-SI"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555EEE"/>
    <w:pPr>
      <w:ind w:left="708"/>
    </w:pPr>
  </w:style>
  <w:style w:type="character" w:styleId="FootnoteReference">
    <w:name w:val="footnote reference"/>
    <w:uiPriority w:val="99"/>
    <w:semiHidden/>
    <w:rsid w:val="007C561E"/>
    <w:rPr>
      <w:vertAlign w:val="superscript"/>
    </w:rPr>
  </w:style>
  <w:style w:type="paragraph" w:styleId="BodyText">
    <w:name w:val="Body Text"/>
    <w:basedOn w:val="Normal"/>
    <w:link w:val="BodyTextChar"/>
    <w:uiPriority w:val="99"/>
    <w:rsid w:val="007C561E"/>
    <w:pPr>
      <w:spacing w:after="120" w:line="240" w:lineRule="auto"/>
      <w:jc w:val="both"/>
    </w:pPr>
    <w:rPr>
      <w:sz w:val="24"/>
      <w:szCs w:val="24"/>
      <w:lang w:val="en-GB" w:eastAsia="en-GB"/>
    </w:rPr>
  </w:style>
  <w:style w:type="character" w:customStyle="1" w:styleId="BodyTextChar">
    <w:name w:val="Body Text Char"/>
    <w:link w:val="BodyText"/>
    <w:uiPriority w:val="99"/>
    <w:locked/>
    <w:rsid w:val="007C561E"/>
    <w:rPr>
      <w:rFonts w:ascii="Times New Roman" w:hAnsi="Times New Roman" w:cs="Times New Roman"/>
      <w:sz w:val="24"/>
      <w:szCs w:val="24"/>
      <w:lang w:val="en-GB" w:eastAsia="en-GB"/>
    </w:rPr>
  </w:style>
  <w:style w:type="paragraph" w:styleId="EndnoteText">
    <w:name w:val="endnote text"/>
    <w:basedOn w:val="Normal"/>
    <w:link w:val="EndnoteTextChar"/>
    <w:uiPriority w:val="99"/>
    <w:semiHidden/>
    <w:rsid w:val="002D4560"/>
    <w:rPr>
      <w:sz w:val="20"/>
      <w:szCs w:val="20"/>
    </w:rPr>
  </w:style>
  <w:style w:type="character" w:customStyle="1" w:styleId="EndnoteTextChar">
    <w:name w:val="Endnote Text Char"/>
    <w:link w:val="EndnoteText"/>
    <w:uiPriority w:val="99"/>
    <w:semiHidden/>
    <w:locked/>
    <w:rsid w:val="002D4560"/>
    <w:rPr>
      <w:lang w:val="sl-SI" w:eastAsia="en-US"/>
    </w:rPr>
  </w:style>
  <w:style w:type="character" w:styleId="EndnoteReference">
    <w:name w:val="endnote reference"/>
    <w:uiPriority w:val="99"/>
    <w:semiHidden/>
    <w:rsid w:val="002D4560"/>
    <w:rPr>
      <w:vertAlign w:val="superscript"/>
    </w:rPr>
  </w:style>
  <w:style w:type="paragraph" w:styleId="FootnoteText">
    <w:name w:val="footnote text"/>
    <w:basedOn w:val="Normal"/>
    <w:link w:val="FootnoteTextChar"/>
    <w:uiPriority w:val="99"/>
    <w:semiHidden/>
    <w:rsid w:val="002D4560"/>
    <w:rPr>
      <w:sz w:val="20"/>
      <w:szCs w:val="20"/>
    </w:rPr>
  </w:style>
  <w:style w:type="character" w:customStyle="1" w:styleId="FootnoteTextChar">
    <w:name w:val="Footnote Text Char"/>
    <w:link w:val="FootnoteText"/>
    <w:uiPriority w:val="99"/>
    <w:semiHidden/>
    <w:locked/>
    <w:rsid w:val="002D4560"/>
    <w:rPr>
      <w:lang w:val="sl-SI" w:eastAsia="en-US"/>
    </w:rPr>
  </w:style>
  <w:style w:type="character" w:styleId="CommentReference">
    <w:name w:val="annotation reference"/>
    <w:rsid w:val="008E3CC5"/>
    <w:rPr>
      <w:sz w:val="16"/>
      <w:szCs w:val="16"/>
    </w:rPr>
  </w:style>
  <w:style w:type="paragraph" w:styleId="CommentText">
    <w:name w:val="annotation text"/>
    <w:basedOn w:val="Normal"/>
    <w:link w:val="CommentTextChar"/>
    <w:semiHidden/>
    <w:rsid w:val="008E3CC5"/>
    <w:rPr>
      <w:sz w:val="20"/>
      <w:szCs w:val="20"/>
    </w:rPr>
  </w:style>
  <w:style w:type="character" w:customStyle="1" w:styleId="CommentTextChar">
    <w:name w:val="Comment Text Char"/>
    <w:link w:val="CommentText"/>
    <w:semiHidden/>
    <w:locked/>
    <w:rsid w:val="008E3CC5"/>
    <w:rPr>
      <w:lang w:val="sl-SI" w:eastAsia="en-US"/>
    </w:rPr>
  </w:style>
  <w:style w:type="paragraph" w:styleId="CommentSubject">
    <w:name w:val="annotation subject"/>
    <w:basedOn w:val="CommentText"/>
    <w:next w:val="CommentText"/>
    <w:link w:val="CommentSubjectChar"/>
    <w:uiPriority w:val="99"/>
    <w:semiHidden/>
    <w:rsid w:val="008E3CC5"/>
    <w:rPr>
      <w:b/>
      <w:bCs/>
    </w:rPr>
  </w:style>
  <w:style w:type="character" w:customStyle="1" w:styleId="CommentSubjectChar">
    <w:name w:val="Comment Subject Char"/>
    <w:link w:val="CommentSubject"/>
    <w:uiPriority w:val="99"/>
    <w:semiHidden/>
    <w:locked/>
    <w:rsid w:val="008E3CC5"/>
    <w:rPr>
      <w:b/>
      <w:bCs/>
      <w:lang w:val="sl-SI" w:eastAsia="en-US"/>
    </w:rPr>
  </w:style>
  <w:style w:type="paragraph" w:styleId="BalloonText">
    <w:name w:val="Balloon Text"/>
    <w:basedOn w:val="Normal"/>
    <w:link w:val="BalloonTextChar"/>
    <w:uiPriority w:val="99"/>
    <w:semiHidden/>
    <w:rsid w:val="008E3CC5"/>
    <w:pPr>
      <w:spacing w:after="0" w:line="240" w:lineRule="auto"/>
    </w:pPr>
    <w:rPr>
      <w:rFonts w:ascii="Tahoma" w:hAnsi="Tahoma" w:cs="Tahoma"/>
      <w:sz w:val="16"/>
      <w:szCs w:val="16"/>
    </w:rPr>
  </w:style>
  <w:style w:type="character" w:customStyle="1" w:styleId="BalloonTextChar">
    <w:name w:val="Balloon Text Char"/>
    <w:link w:val="BalloonText"/>
    <w:uiPriority w:val="99"/>
    <w:semiHidden/>
    <w:locked/>
    <w:rsid w:val="008E3CC5"/>
    <w:rPr>
      <w:rFonts w:ascii="Tahoma" w:hAnsi="Tahoma" w:cs="Tahoma"/>
      <w:sz w:val="16"/>
      <w:szCs w:val="16"/>
      <w:lang w:val="sl-SI" w:eastAsia="en-US"/>
    </w:rPr>
  </w:style>
  <w:style w:type="paragraph" w:styleId="Header">
    <w:name w:val="header"/>
    <w:basedOn w:val="Normal"/>
    <w:link w:val="HeaderChar"/>
    <w:uiPriority w:val="99"/>
    <w:rsid w:val="00A746D7"/>
    <w:pPr>
      <w:tabs>
        <w:tab w:val="center" w:pos="4680"/>
        <w:tab w:val="right" w:pos="9360"/>
      </w:tabs>
      <w:spacing w:after="0" w:line="240" w:lineRule="auto"/>
    </w:pPr>
  </w:style>
  <w:style w:type="character" w:customStyle="1" w:styleId="HeaderChar">
    <w:name w:val="Header Char"/>
    <w:link w:val="Header"/>
    <w:uiPriority w:val="99"/>
    <w:locked/>
    <w:rsid w:val="00A746D7"/>
    <w:rPr>
      <w:sz w:val="22"/>
      <w:szCs w:val="22"/>
      <w:lang w:val="sl-SI"/>
    </w:rPr>
  </w:style>
  <w:style w:type="paragraph" w:styleId="Footer">
    <w:name w:val="footer"/>
    <w:basedOn w:val="Normal"/>
    <w:link w:val="FooterChar"/>
    <w:uiPriority w:val="99"/>
    <w:rsid w:val="00A746D7"/>
    <w:pPr>
      <w:tabs>
        <w:tab w:val="center" w:pos="4680"/>
        <w:tab w:val="right" w:pos="9360"/>
      </w:tabs>
      <w:spacing w:after="0" w:line="240" w:lineRule="auto"/>
    </w:pPr>
  </w:style>
  <w:style w:type="character" w:customStyle="1" w:styleId="FooterChar">
    <w:name w:val="Footer Char"/>
    <w:link w:val="Footer"/>
    <w:uiPriority w:val="99"/>
    <w:locked/>
    <w:rsid w:val="00A746D7"/>
    <w:rPr>
      <w:sz w:val="22"/>
      <w:szCs w:val="22"/>
      <w:lang w:val="sl-SI"/>
    </w:rPr>
  </w:style>
  <w:style w:type="paragraph" w:customStyle="1" w:styleId="Default">
    <w:name w:val="Default"/>
    <w:uiPriority w:val="99"/>
    <w:rsid w:val="00A408C1"/>
    <w:pPr>
      <w:autoSpaceDE w:val="0"/>
      <w:autoSpaceDN w:val="0"/>
      <w:adjustRightInd w:val="0"/>
    </w:pPr>
    <w:rPr>
      <w:rFonts w:ascii="EUAlbertina" w:hAnsi="EUAlbertina" w:cs="EUAlbertina"/>
      <w:color w:val="000000"/>
      <w:sz w:val="24"/>
      <w:szCs w:val="24"/>
      <w:lang w:val="en-US" w:eastAsia="en-US"/>
    </w:rPr>
  </w:style>
  <w:style w:type="paragraph" w:customStyle="1" w:styleId="CM1">
    <w:name w:val="CM1"/>
    <w:basedOn w:val="Default"/>
    <w:next w:val="Default"/>
    <w:uiPriority w:val="99"/>
    <w:rsid w:val="00A408C1"/>
    <w:rPr>
      <w:color w:val="auto"/>
    </w:rPr>
  </w:style>
  <w:style w:type="paragraph" w:customStyle="1" w:styleId="CM3">
    <w:name w:val="CM3"/>
    <w:basedOn w:val="Default"/>
    <w:next w:val="Default"/>
    <w:uiPriority w:val="99"/>
    <w:rsid w:val="00A408C1"/>
    <w:rPr>
      <w:color w:val="auto"/>
    </w:rPr>
  </w:style>
  <w:style w:type="table" w:styleId="TableGrid">
    <w:name w:val="Table Grid"/>
    <w:basedOn w:val="TableNormal"/>
    <w:locked/>
    <w:rsid w:val="004B4D7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6C6D6E"/>
    <w:rPr>
      <w:color w:val="0000FF" w:themeColor="hyperlink"/>
      <w:u w:val="single"/>
    </w:rPr>
  </w:style>
  <w:style w:type="paragraph" w:customStyle="1" w:styleId="m-4357723065184019377gmail-msolistparagraph">
    <w:name w:val="m_-4357723065184019377gmail-msolistparagraph"/>
    <w:basedOn w:val="Normal"/>
    <w:rsid w:val="00493A32"/>
    <w:pPr>
      <w:spacing w:before="100" w:beforeAutospacing="1" w:after="100" w:afterAutospacing="1" w:line="240" w:lineRule="auto"/>
    </w:pPr>
    <w:rPr>
      <w:rFonts w:ascii="Times New Roman" w:eastAsia="Times New Roman" w:hAnsi="Times New Roman" w:cs="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67748346">
      <w:bodyDiv w:val="1"/>
      <w:marLeft w:val="0"/>
      <w:marRight w:val="0"/>
      <w:marTop w:val="0"/>
      <w:marBottom w:val="0"/>
      <w:divBdr>
        <w:top w:val="none" w:sz="0" w:space="0" w:color="auto"/>
        <w:left w:val="none" w:sz="0" w:space="0" w:color="auto"/>
        <w:bottom w:val="none" w:sz="0" w:space="0" w:color="auto"/>
        <w:right w:val="none" w:sz="0" w:space="0" w:color="auto"/>
      </w:divBdr>
    </w:div>
    <w:div w:id="1039283230">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ec.europa.eu/europeaid/prag/previousVersions/annex.do?num=2015.0&amp;lang=en"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F48D260-E8D8-4C7A-926E-3EDC94AF88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2115</Words>
  <Characters>12059</Characters>
  <Application>Microsoft Office Word</Application>
  <DocSecurity>0</DocSecurity>
  <Lines>100</Lines>
  <Paragraphs>28</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14146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UPORABNIK</dc:creator>
  <cp:lastModifiedBy>Zoran Milovanović</cp:lastModifiedBy>
  <cp:revision>2</cp:revision>
  <cp:lastPrinted>2015-06-29T10:20:00Z</cp:lastPrinted>
  <dcterms:created xsi:type="dcterms:W3CDTF">2018-04-26T11:52:00Z</dcterms:created>
  <dcterms:modified xsi:type="dcterms:W3CDTF">2018-04-26T11:52:00Z</dcterms:modified>
</cp:coreProperties>
</file>